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800" w:lineRule="exact"/>
        <w:jc w:val="center"/>
        <w:rPr>
          <w:rFonts w:hint="eastAsia" w:ascii="宋体" w:hAnsi="宋体" w:eastAsia="宋体"/>
          <w:b/>
          <w:bCs/>
          <w:color w:val="000000"/>
          <w:sz w:val="70"/>
          <w:szCs w:val="72"/>
          <w:vertAlign w:val="subscript"/>
          <w:lang w:val="en-US" w:eastAsia="zh-CN"/>
        </w:rPr>
      </w:pPr>
    </w:p>
    <w:p>
      <w:pPr>
        <w:spacing w:line="800" w:lineRule="exact"/>
        <w:jc w:val="center"/>
        <w:rPr>
          <w:rFonts w:hint="eastAsia" w:ascii="宋体" w:hAnsi="宋体" w:eastAsia="宋体"/>
          <w:b/>
          <w:bCs/>
          <w:color w:val="000000"/>
          <w:sz w:val="70"/>
          <w:szCs w:val="72"/>
          <w:vertAlign w:val="subscript"/>
          <w:lang w:val="en-US" w:eastAsia="zh-CN"/>
        </w:rPr>
      </w:pPr>
      <w:r>
        <w:rPr>
          <w:rFonts w:hint="eastAsia" w:ascii="宋体" w:hAnsi="宋体" w:eastAsia="宋体"/>
          <w:b/>
          <w:bCs/>
          <w:color w:val="000000"/>
          <w:sz w:val="70"/>
          <w:szCs w:val="72"/>
          <w:vertAlign w:val="subscript"/>
          <w:lang w:val="en-US" w:eastAsia="zh-CN"/>
        </w:rPr>
        <w:t>老金煌菜场地块停车场和滁州北站来安路停车场工程量清单、最高投标限价编制项目</w:t>
      </w:r>
    </w:p>
    <w:p>
      <w:pPr>
        <w:keepNext w:val="0"/>
        <w:keepLines w:val="0"/>
        <w:pageBreakBefore w:val="0"/>
        <w:widowControl w:val="0"/>
        <w:kinsoku/>
        <w:overflowPunct/>
        <w:autoSpaceDE/>
        <w:bidi w:val="0"/>
        <w:snapToGrid/>
        <w:spacing w:line="800" w:lineRule="exact"/>
        <w:jc w:val="center"/>
        <w:rPr>
          <w:rFonts w:hint="eastAsia" w:ascii="楷体_GB2312" w:hAnsi="楷体_GB2312" w:eastAsia="楷体_GB2312"/>
          <w:b/>
          <w:bCs/>
          <w:color w:val="000000"/>
          <w:sz w:val="21"/>
          <w:szCs w:val="21"/>
          <w:vertAlign w:val="subscript"/>
          <w:lang w:val="en-US" w:eastAsia="zh-CN"/>
        </w:rPr>
      </w:pPr>
    </w:p>
    <w:p>
      <w:pPr>
        <w:pStyle w:val="88"/>
        <w:rPr>
          <w:rFonts w:hint="eastAsia" w:ascii="楷体_GB2312" w:hAnsi="楷体_GB2312" w:eastAsia="楷体_GB2312"/>
          <w:b/>
          <w:bCs/>
          <w:color w:val="000000"/>
          <w:sz w:val="21"/>
          <w:szCs w:val="21"/>
          <w:lang w:val="en-US" w:eastAsia="zh-CN"/>
        </w:rPr>
      </w:pPr>
    </w:p>
    <w:p>
      <w:pPr>
        <w:spacing w:line="1200" w:lineRule="exact"/>
        <w:jc w:val="center"/>
        <w:rPr>
          <w:rFonts w:hint="eastAsia" w:ascii="楷体_GB2312" w:hAnsi="楷体_GB2312" w:eastAsia="楷体_GB2312"/>
          <w:b/>
          <w:bCs/>
          <w:color w:val="000000"/>
          <w:sz w:val="96"/>
          <w:szCs w:val="96"/>
          <w:lang w:val="en-US" w:eastAsia="zh-CN"/>
        </w:rPr>
      </w:pPr>
      <w:r>
        <w:rPr>
          <w:rFonts w:hint="eastAsia" w:ascii="楷体_GB2312" w:hAnsi="楷体_GB2312" w:eastAsia="楷体_GB2312"/>
          <w:b/>
          <w:bCs/>
          <w:color w:val="000000"/>
          <w:sz w:val="96"/>
          <w:szCs w:val="96"/>
          <w:lang w:val="en-US" w:eastAsia="zh-CN"/>
        </w:rPr>
        <w:t>招 标</w:t>
      </w:r>
      <w:r>
        <w:rPr>
          <w:rFonts w:hint="eastAsia" w:ascii="楷体_GB2312" w:hAnsi="楷体_GB2312" w:eastAsia="楷体_GB2312"/>
          <w:b/>
          <w:bCs/>
          <w:color w:val="000000"/>
          <w:sz w:val="96"/>
          <w:szCs w:val="96"/>
        </w:rPr>
        <w:t xml:space="preserve"> 文 件</w:t>
      </w:r>
    </w:p>
    <w:p>
      <w:pPr>
        <w:pStyle w:val="88"/>
        <w:rPr>
          <w:rFonts w:hint="eastAsia" w:ascii="楷体_GB2312" w:hAnsi="楷体_GB2312" w:eastAsia="楷体_GB2312"/>
          <w:b/>
          <w:bCs/>
          <w:color w:val="000000"/>
          <w:sz w:val="96"/>
          <w:szCs w:val="96"/>
          <w:lang w:eastAsia="zh-CN"/>
        </w:rPr>
      </w:pPr>
    </w:p>
    <w:p>
      <w:pPr>
        <w:spacing w:line="600" w:lineRule="exact"/>
        <w:rPr>
          <w:rFonts w:hint="eastAsia" w:ascii="宋体" w:hAnsi="宋体"/>
          <w:color w:val="000000"/>
          <w:sz w:val="28"/>
          <w:u w:val="single"/>
          <w:lang w:eastAsia="zh-CN"/>
        </w:rPr>
      </w:pPr>
    </w:p>
    <w:p>
      <w:pPr>
        <w:pStyle w:val="88"/>
        <w:ind w:left="0" w:right="0" w:firstLine="0"/>
        <w:rPr>
          <w:rFonts w:hint="eastAsia" w:ascii="宋体" w:hAnsi="宋体"/>
          <w:color w:val="000000"/>
          <w:sz w:val="28"/>
          <w:u w:val="single"/>
        </w:rPr>
      </w:pPr>
    </w:p>
    <w:p>
      <w:pPr>
        <w:rPr>
          <w:rFonts w:hint="eastAsia"/>
          <w:color w:val="000000"/>
        </w:rPr>
      </w:pPr>
    </w:p>
    <w:p>
      <w:pPr>
        <w:pStyle w:val="88"/>
        <w:rPr>
          <w:rFonts w:hint="eastAsia"/>
          <w:color w:val="000000"/>
        </w:rPr>
      </w:pPr>
    </w:p>
    <w:p>
      <w:pPr>
        <w:rPr>
          <w:rFonts w:hint="eastAsia"/>
          <w:color w:val="000000"/>
        </w:rPr>
      </w:pPr>
    </w:p>
    <w:p>
      <w:pPr>
        <w:pStyle w:val="88"/>
        <w:rPr>
          <w:rFonts w:hint="eastAsia"/>
          <w:color w:val="000000"/>
        </w:rPr>
      </w:pPr>
    </w:p>
    <w:p>
      <w:pPr>
        <w:rPr>
          <w:rFonts w:hint="eastAsia"/>
          <w:color w:val="000000"/>
        </w:rPr>
      </w:pPr>
    </w:p>
    <w:p>
      <w:pPr>
        <w:pStyle w:val="88"/>
        <w:rPr>
          <w:rFonts w:hint="eastAsia"/>
          <w:color w:val="000000"/>
        </w:rPr>
      </w:pPr>
    </w:p>
    <w:p>
      <w:pPr>
        <w:rPr>
          <w:rFonts w:hint="eastAsia"/>
          <w:color w:val="000000"/>
        </w:rPr>
      </w:pPr>
    </w:p>
    <w:p>
      <w:pPr>
        <w:rPr>
          <w:rFonts w:hint="eastAsia"/>
          <w:color w:val="000000"/>
        </w:rPr>
      </w:pPr>
    </w:p>
    <w:p>
      <w:pPr>
        <w:keepNext w:val="0"/>
        <w:keepLines w:val="0"/>
        <w:pageBreakBefore w:val="0"/>
        <w:widowControl/>
        <w:kinsoku/>
        <w:overflowPunct/>
        <w:autoSpaceDE/>
        <w:bidi w:val="0"/>
        <w:snapToGrid/>
        <w:spacing w:before="157" w:after="157" w:line="840" w:lineRule="exact"/>
        <w:jc w:val="center"/>
        <w:rPr>
          <w:rFonts w:hint="eastAsia" w:ascii="宋体" w:hAnsi="宋体"/>
          <w:b/>
          <w:bCs/>
          <w:color w:val="000000"/>
          <w:sz w:val="28"/>
          <w:szCs w:val="28"/>
          <w:lang w:eastAsia="zh-CN"/>
        </w:rPr>
      </w:pPr>
      <w:r>
        <w:rPr>
          <w:rFonts w:hint="eastAsia" w:ascii="宋体" w:hAnsi="宋体"/>
          <w:b/>
          <w:bCs/>
          <w:color w:val="000000"/>
          <w:sz w:val="28"/>
          <w:szCs w:val="28"/>
          <w:lang w:eastAsia="zh-CN"/>
        </w:rPr>
        <w:t>招标单位</w:t>
      </w:r>
      <w:r>
        <w:rPr>
          <w:rFonts w:hint="eastAsia" w:ascii="宋体" w:hAnsi="宋体"/>
          <w:b/>
          <w:bCs/>
          <w:color w:val="000000"/>
          <w:sz w:val="28"/>
          <w:szCs w:val="28"/>
        </w:rPr>
        <w:t>：</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滁州市城泊车辆服务有限公司</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rPr>
        <w:t>（盖章）</w:t>
      </w:r>
    </w:p>
    <w:p>
      <w:pPr>
        <w:keepNext w:val="0"/>
        <w:keepLines w:val="0"/>
        <w:pageBreakBefore w:val="0"/>
        <w:widowControl/>
        <w:kinsoku/>
        <w:overflowPunct/>
        <w:autoSpaceDE/>
        <w:bidi w:val="0"/>
        <w:snapToGrid/>
        <w:spacing w:before="157" w:after="157" w:line="840" w:lineRule="exact"/>
        <w:jc w:val="center"/>
        <w:rPr>
          <w:rFonts w:hint="eastAsia" w:ascii="宋体" w:hAnsi="宋体"/>
          <w:b/>
          <w:bCs/>
          <w:color w:val="000000"/>
          <w:sz w:val="28"/>
          <w:szCs w:val="28"/>
        </w:rPr>
      </w:pPr>
      <w:r>
        <w:rPr>
          <w:rFonts w:hint="eastAsia" w:ascii="宋体" w:hAnsi="宋体"/>
          <w:b/>
          <w:bCs/>
          <w:color w:val="000000"/>
          <w:sz w:val="28"/>
          <w:szCs w:val="28"/>
        </w:rPr>
        <w:t>代理机构：</w:t>
      </w:r>
      <w:r>
        <w:rPr>
          <w:rFonts w:hint="eastAsia" w:ascii="宋体" w:hAnsi="宋体"/>
          <w:b/>
          <w:bCs/>
          <w:color w:val="000000"/>
          <w:sz w:val="28"/>
          <w:szCs w:val="28"/>
          <w:u w:val="single"/>
          <w:lang w:eastAsia="zh-CN"/>
        </w:rPr>
        <w:t>滁州市城投工程咨询管理有限公司</w:t>
      </w:r>
      <w:r>
        <w:rPr>
          <w:rFonts w:hint="eastAsia" w:ascii="宋体" w:hAnsi="宋体"/>
          <w:b/>
          <w:bCs/>
          <w:color w:val="000000"/>
          <w:sz w:val="28"/>
          <w:szCs w:val="28"/>
        </w:rPr>
        <w:t>（盖章）</w:t>
      </w:r>
    </w:p>
    <w:p>
      <w:pPr>
        <w:keepNext w:val="0"/>
        <w:keepLines w:val="0"/>
        <w:pageBreakBefore w:val="0"/>
        <w:widowControl/>
        <w:kinsoku/>
        <w:overflowPunct/>
        <w:autoSpaceDE/>
        <w:bidi w:val="0"/>
        <w:snapToGrid/>
        <w:spacing w:before="157" w:after="157" w:line="840" w:lineRule="exact"/>
        <w:jc w:val="center"/>
        <w:rPr>
          <w:rFonts w:hint="eastAsia" w:ascii="宋体" w:hAnsi="宋体"/>
          <w:b/>
          <w:bCs/>
          <w:color w:val="000000"/>
          <w:sz w:val="28"/>
          <w:szCs w:val="28"/>
          <w:u w:val="single"/>
        </w:rPr>
        <w:sectPr>
          <w:headerReference r:id="rId4" w:type="first"/>
          <w:footerReference r:id="rId6" w:type="first"/>
          <w:headerReference r:id="rId3" w:type="default"/>
          <w:footerReference r:id="rId5" w:type="default"/>
          <w:footnotePr>
            <w:numFmt w:val="decimal"/>
          </w:footnotePr>
          <w:pgSz w:w="11906" w:h="16838"/>
          <w:pgMar w:top="1134" w:right="1247" w:bottom="1134" w:left="1247" w:header="850" w:footer="907" w:gutter="0"/>
          <w:pgNumType w:fmt="decimal" w:start="1"/>
          <w:cols w:space="720" w:num="1"/>
          <w:docGrid w:type="lines" w:linePitch="312" w:charSpace="0"/>
        </w:sectPr>
      </w:pPr>
      <w:r>
        <w:rPr>
          <w:rFonts w:hint="eastAsia" w:ascii="宋体" w:hAnsi="宋体"/>
          <w:b/>
          <w:bCs/>
          <w:color w:val="000000"/>
          <w:sz w:val="28"/>
          <w:szCs w:val="28"/>
          <w:u w:val="single"/>
        </w:rPr>
        <w:t>202</w:t>
      </w:r>
      <w:r>
        <w:rPr>
          <w:rFonts w:hint="eastAsia" w:ascii="宋体" w:hAnsi="宋体"/>
          <w:b/>
          <w:bCs/>
          <w:color w:val="000000"/>
          <w:sz w:val="28"/>
          <w:szCs w:val="28"/>
          <w:u w:val="single"/>
          <w:lang w:val="en-US" w:eastAsia="zh-CN"/>
        </w:rPr>
        <w:t>4</w:t>
      </w:r>
      <w:r>
        <w:rPr>
          <w:rFonts w:hint="eastAsia" w:ascii="宋体" w:hAnsi="宋体"/>
          <w:b/>
          <w:bCs/>
          <w:color w:val="000000"/>
          <w:sz w:val="28"/>
          <w:szCs w:val="28"/>
          <w:u w:val="single"/>
        </w:rPr>
        <w:t xml:space="preserve"> </w:t>
      </w:r>
      <w:r>
        <w:rPr>
          <w:rFonts w:hint="eastAsia" w:ascii="宋体" w:hAnsi="宋体"/>
          <w:b/>
          <w:bCs/>
          <w:color w:val="000000"/>
          <w:sz w:val="28"/>
          <w:szCs w:val="28"/>
        </w:rPr>
        <w:t xml:space="preserve">年 </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4 </w:t>
      </w:r>
      <w:r>
        <w:rPr>
          <w:rFonts w:hint="eastAsia" w:ascii="宋体" w:hAnsi="宋体"/>
          <w:b/>
          <w:bCs/>
          <w:color w:val="000000"/>
          <w:sz w:val="28"/>
          <w:szCs w:val="28"/>
        </w:rPr>
        <w:t xml:space="preserve"> 月</w:t>
      </w:r>
    </w:p>
    <w:p>
      <w:pPr>
        <w:jc w:val="center"/>
        <w:rPr>
          <w:rFonts w:hint="eastAsia"/>
          <w:b/>
          <w:bCs/>
          <w:color w:val="000000"/>
          <w:sz w:val="40"/>
          <w:szCs w:val="40"/>
        </w:rPr>
      </w:pPr>
      <w:r>
        <w:rPr>
          <w:rFonts w:hint="eastAsia"/>
          <w:b/>
          <w:bCs/>
          <w:color w:val="000000"/>
          <w:sz w:val="40"/>
          <w:szCs w:val="40"/>
        </w:rPr>
        <w:t>目</w:t>
      </w:r>
      <w:r>
        <w:rPr>
          <w:rFonts w:hint="eastAsia" w:eastAsia="Times New Roman"/>
          <w:b/>
          <w:bCs/>
          <w:color w:val="000000"/>
          <w:sz w:val="40"/>
          <w:szCs w:val="40"/>
        </w:rPr>
        <w:t xml:space="preserve">  </w:t>
      </w:r>
      <w:r>
        <w:rPr>
          <w:rFonts w:hint="eastAsia"/>
          <w:b/>
          <w:bCs/>
          <w:color w:val="000000"/>
          <w:sz w:val="40"/>
          <w:szCs w:val="40"/>
        </w:rPr>
        <w:t>录</w:t>
      </w:r>
    </w:p>
    <w:p>
      <w:pPr>
        <w:pStyle w:val="84"/>
        <w:tabs>
          <w:tab w:val="right" w:leader="dot" w:pos="9240"/>
        </w:tabs>
        <w:spacing w:line="600" w:lineRule="auto"/>
      </w:pPr>
      <w:r>
        <w:rPr>
          <w:rFonts w:hint="eastAsia" w:ascii="宋体" w:hAnsi="宋体"/>
          <w:b/>
          <w:color w:val="000000"/>
          <w:sz w:val="28"/>
          <w:szCs w:val="28"/>
        </w:rPr>
        <w:t>第一章</w:t>
      </w:r>
      <w:r>
        <w:rPr>
          <w:rFonts w:hint="eastAsia" w:ascii="宋体" w:hAnsi="宋体"/>
          <w:b/>
          <w:color w:val="000000"/>
          <w:sz w:val="28"/>
          <w:szCs w:val="28"/>
          <w:lang w:val="en-US" w:eastAsia="zh-CN"/>
        </w:rPr>
        <w:t xml:space="preserve"> </w:t>
      </w:r>
      <w:r>
        <w:fldChar w:fldCharType="begin"/>
      </w:r>
      <w:r>
        <w:instrText xml:space="preserve"> TOC \o "1-1" \h \z \u </w:instrText>
      </w:r>
      <w:r>
        <w:fldChar w:fldCharType="separate"/>
      </w:r>
      <w:r>
        <w:fldChar w:fldCharType="begin"/>
      </w:r>
      <w:r>
        <w:instrText xml:space="preserve"> HYPERLINK  \l "__RefHeading___Toc1645"</w:instrText>
      </w:r>
      <w:r>
        <w:fldChar w:fldCharType="separate"/>
      </w:r>
      <w:r>
        <w:rPr>
          <w:rFonts w:hint="eastAsia" w:ascii="宋体" w:hAnsi="宋体"/>
          <w:b/>
          <w:color w:val="000000"/>
          <w:sz w:val="28"/>
          <w:szCs w:val="28"/>
          <w:lang w:eastAsia="zh-CN"/>
        </w:rPr>
        <w:t>招标公告</w:t>
      </w:r>
      <w:r>
        <w:rPr>
          <w:rFonts w:hint="eastAsia" w:ascii="宋体" w:hAnsi="宋体"/>
          <w:b/>
          <w:color w:val="000000"/>
          <w:sz w:val="28"/>
          <w:szCs w:val="28"/>
        </w:rPr>
        <w:tab/>
      </w:r>
      <w:r>
        <w:rPr>
          <w:rFonts w:hint="eastAsia" w:ascii="宋体" w:hAnsi="宋体"/>
          <w:b/>
          <w:color w:val="000000"/>
          <w:sz w:val="28"/>
          <w:szCs w:val="28"/>
          <w:lang w:val="en-US" w:eastAsia="zh-CN"/>
        </w:rPr>
        <w:t>1</w:t>
      </w:r>
      <w:r>
        <w:fldChar w:fldCharType="end"/>
      </w:r>
    </w:p>
    <w:p>
      <w:pPr>
        <w:pStyle w:val="84"/>
        <w:tabs>
          <w:tab w:val="right" w:leader="dot" w:pos="9240"/>
        </w:tabs>
        <w:spacing w:line="600" w:lineRule="auto"/>
      </w:pPr>
      <w:r>
        <w:fldChar w:fldCharType="begin"/>
      </w:r>
      <w:r>
        <w:instrText xml:space="preserve"> HYPERLINK  \l "__RefHeading___Toc19757"</w:instrText>
      </w:r>
      <w:r>
        <w:fldChar w:fldCharType="separate"/>
      </w:r>
      <w:r>
        <w:rPr>
          <w:rFonts w:hint="eastAsia" w:ascii="宋体" w:hAnsi="宋体"/>
          <w:b/>
          <w:color w:val="000000"/>
          <w:sz w:val="28"/>
          <w:szCs w:val="28"/>
        </w:rPr>
        <w:t>第</w:t>
      </w:r>
      <w:r>
        <w:rPr>
          <w:rFonts w:hint="eastAsia" w:ascii="宋体" w:hAnsi="宋体"/>
          <w:b/>
          <w:color w:val="000000"/>
          <w:sz w:val="28"/>
          <w:szCs w:val="28"/>
          <w:lang w:val="en-US" w:eastAsia="zh-CN"/>
        </w:rPr>
        <w:t>二</w:t>
      </w:r>
      <w:r>
        <w:rPr>
          <w:rFonts w:hint="eastAsia" w:ascii="宋体" w:hAnsi="宋体"/>
          <w:b/>
          <w:color w:val="000000"/>
          <w:sz w:val="28"/>
          <w:szCs w:val="28"/>
        </w:rPr>
        <w:t xml:space="preserve">章 </w:t>
      </w:r>
      <w:r>
        <w:rPr>
          <w:rFonts w:hint="eastAsia" w:ascii="宋体" w:hAnsi="宋体"/>
          <w:b/>
          <w:color w:val="000000"/>
          <w:sz w:val="28"/>
          <w:szCs w:val="28"/>
          <w:lang w:eastAsia="zh-CN"/>
        </w:rPr>
        <w:t>投标须知</w:t>
      </w:r>
      <w:r>
        <w:rPr>
          <w:rFonts w:hint="eastAsia" w:ascii="宋体" w:hAnsi="宋体"/>
          <w:b/>
          <w:color w:val="000000"/>
          <w:sz w:val="28"/>
          <w:szCs w:val="28"/>
        </w:rPr>
        <w:t>前附表</w:t>
      </w:r>
      <w:r>
        <w:rPr>
          <w:rFonts w:hint="eastAsia" w:ascii="宋体" w:hAnsi="宋体"/>
          <w:b/>
          <w:color w:val="000000"/>
          <w:sz w:val="28"/>
          <w:szCs w:val="28"/>
        </w:rPr>
        <w:tab/>
      </w:r>
      <w:r>
        <w:rPr>
          <w:rFonts w:hint="eastAsia" w:ascii="宋体" w:hAnsi="宋体"/>
          <w:b/>
          <w:color w:val="000000"/>
          <w:sz w:val="28"/>
          <w:szCs w:val="28"/>
          <w:lang w:val="en-US" w:eastAsia="zh-CN"/>
        </w:rPr>
        <w:t>3</w:t>
      </w:r>
      <w:r>
        <w:fldChar w:fldCharType="end"/>
      </w:r>
    </w:p>
    <w:p>
      <w:pPr>
        <w:pStyle w:val="84"/>
        <w:tabs>
          <w:tab w:val="right" w:leader="dot" w:pos="9240"/>
        </w:tabs>
        <w:spacing w:line="600" w:lineRule="auto"/>
      </w:pPr>
      <w:r>
        <w:fldChar w:fldCharType="begin"/>
      </w:r>
      <w:r>
        <w:instrText xml:space="preserve"> HYPERLINK  \l "__RefHeading___Toc1302"</w:instrText>
      </w:r>
      <w:r>
        <w:fldChar w:fldCharType="separate"/>
      </w:r>
      <w:r>
        <w:rPr>
          <w:rFonts w:hint="eastAsia" w:ascii="宋体" w:hAnsi="宋体"/>
          <w:b/>
          <w:color w:val="000000"/>
          <w:sz w:val="28"/>
          <w:szCs w:val="28"/>
        </w:rPr>
        <w:t>第</w:t>
      </w:r>
      <w:r>
        <w:rPr>
          <w:rFonts w:hint="eastAsia" w:ascii="宋体" w:hAnsi="宋体"/>
          <w:b/>
          <w:color w:val="000000"/>
          <w:sz w:val="28"/>
          <w:szCs w:val="28"/>
          <w:lang w:val="en-US" w:eastAsia="zh-CN"/>
        </w:rPr>
        <w:t>三</w:t>
      </w:r>
      <w:r>
        <w:rPr>
          <w:rFonts w:hint="eastAsia" w:ascii="宋体" w:hAnsi="宋体"/>
          <w:b/>
          <w:color w:val="000000"/>
          <w:sz w:val="28"/>
          <w:szCs w:val="28"/>
        </w:rPr>
        <w:t>章 资格审查办法</w:t>
      </w:r>
      <w:r>
        <w:rPr>
          <w:rFonts w:hint="eastAsia" w:ascii="宋体" w:hAnsi="宋体"/>
          <w:b/>
          <w:color w:val="000000"/>
          <w:sz w:val="28"/>
          <w:szCs w:val="28"/>
        </w:rPr>
        <w:tab/>
      </w:r>
      <w:r>
        <w:rPr>
          <w:rFonts w:hint="eastAsia" w:ascii="宋体" w:hAnsi="宋体"/>
          <w:b/>
          <w:color w:val="000000"/>
          <w:sz w:val="28"/>
          <w:szCs w:val="28"/>
          <w:lang w:val="en-US" w:eastAsia="zh-CN"/>
        </w:rPr>
        <w:t>1</w:t>
      </w:r>
      <w:r>
        <w:fldChar w:fldCharType="end"/>
      </w:r>
      <w:r>
        <w:rPr>
          <w:rFonts w:hint="eastAsia" w:ascii="宋体" w:hAnsi="宋体"/>
          <w:b/>
          <w:color w:val="000000"/>
          <w:sz w:val="28"/>
          <w:szCs w:val="28"/>
          <w:lang w:val="en-US" w:eastAsia="zh-CN"/>
        </w:rPr>
        <w:t>3</w:t>
      </w:r>
    </w:p>
    <w:p>
      <w:pPr>
        <w:pStyle w:val="84"/>
        <w:tabs>
          <w:tab w:val="right" w:leader="dot" w:pos="9240"/>
        </w:tabs>
        <w:spacing w:line="600" w:lineRule="auto"/>
      </w:pPr>
      <w:r>
        <w:fldChar w:fldCharType="begin"/>
      </w:r>
      <w:r>
        <w:instrText xml:space="preserve"> HYPERLINK  \l "__RefHeading___Toc10064"</w:instrText>
      </w:r>
      <w:r>
        <w:fldChar w:fldCharType="separate"/>
      </w:r>
      <w:r>
        <w:rPr>
          <w:rFonts w:hint="eastAsia" w:ascii="宋体" w:hAnsi="宋体"/>
          <w:b/>
          <w:color w:val="000000"/>
          <w:sz w:val="28"/>
          <w:szCs w:val="28"/>
        </w:rPr>
        <w:t>第</w:t>
      </w:r>
      <w:r>
        <w:rPr>
          <w:rFonts w:hint="eastAsia" w:ascii="宋体" w:hAnsi="宋体"/>
          <w:b/>
          <w:color w:val="000000"/>
          <w:sz w:val="28"/>
          <w:szCs w:val="28"/>
          <w:lang w:val="en-US" w:eastAsia="zh-CN"/>
        </w:rPr>
        <w:t>四</w:t>
      </w:r>
      <w:r>
        <w:rPr>
          <w:rFonts w:hint="eastAsia" w:ascii="宋体" w:hAnsi="宋体"/>
          <w:b/>
          <w:color w:val="000000"/>
          <w:sz w:val="28"/>
          <w:szCs w:val="28"/>
        </w:rPr>
        <w:t xml:space="preserve">章 </w:t>
      </w:r>
      <w:r>
        <w:rPr>
          <w:rFonts w:hint="eastAsia" w:ascii="宋体" w:hAnsi="宋体"/>
          <w:b/>
          <w:color w:val="000000"/>
          <w:sz w:val="28"/>
          <w:szCs w:val="28"/>
          <w:lang w:eastAsia="zh-CN"/>
        </w:rPr>
        <w:t>评标办法</w:t>
      </w:r>
      <w:r>
        <w:rPr>
          <w:rFonts w:hint="eastAsia" w:ascii="宋体" w:hAnsi="宋体"/>
          <w:b/>
          <w:color w:val="000000"/>
          <w:sz w:val="28"/>
          <w:szCs w:val="28"/>
        </w:rPr>
        <w:tab/>
      </w:r>
      <w:r>
        <w:fldChar w:fldCharType="end"/>
      </w:r>
      <w:r>
        <w:rPr>
          <w:rFonts w:hint="eastAsia" w:ascii="宋体" w:hAnsi="宋体"/>
          <w:b/>
          <w:color w:val="000000"/>
          <w:sz w:val="28"/>
          <w:szCs w:val="28"/>
          <w:lang w:val="en-US" w:eastAsia="zh-CN"/>
        </w:rPr>
        <w:t>15</w:t>
      </w:r>
    </w:p>
    <w:p>
      <w:pPr>
        <w:pStyle w:val="84"/>
        <w:tabs>
          <w:tab w:val="right" w:leader="dot" w:pos="9240"/>
        </w:tabs>
        <w:spacing w:line="600" w:lineRule="auto"/>
      </w:pPr>
      <w:r>
        <w:fldChar w:fldCharType="begin"/>
      </w:r>
      <w:r>
        <w:instrText xml:space="preserve"> HYPERLINK  \l "__RefHeading___Toc25739"</w:instrText>
      </w:r>
      <w:r>
        <w:fldChar w:fldCharType="separate"/>
      </w:r>
      <w:r>
        <w:rPr>
          <w:rFonts w:hint="eastAsia" w:ascii="宋体" w:hAnsi="宋体"/>
          <w:b/>
          <w:color w:val="000000"/>
          <w:sz w:val="28"/>
          <w:szCs w:val="28"/>
        </w:rPr>
        <w:t>第</w:t>
      </w:r>
      <w:r>
        <w:rPr>
          <w:rFonts w:hint="eastAsia" w:ascii="宋体" w:hAnsi="宋体"/>
          <w:b/>
          <w:color w:val="000000"/>
          <w:sz w:val="28"/>
          <w:szCs w:val="28"/>
          <w:lang w:val="en-US" w:eastAsia="zh-CN"/>
        </w:rPr>
        <w:t>五</w:t>
      </w:r>
      <w:r>
        <w:rPr>
          <w:rFonts w:hint="eastAsia" w:ascii="宋体" w:hAnsi="宋体"/>
          <w:b/>
          <w:color w:val="000000"/>
          <w:sz w:val="28"/>
          <w:szCs w:val="28"/>
        </w:rPr>
        <w:t xml:space="preserve">章 </w:t>
      </w:r>
      <w:r>
        <w:fldChar w:fldCharType="end"/>
      </w:r>
      <w:r>
        <w:fldChar w:fldCharType="begin"/>
      </w:r>
      <w:r>
        <w:instrText xml:space="preserve"> HYPERLINK  \l "__RefHeading___Toc32496"</w:instrText>
      </w:r>
      <w:r>
        <w:fldChar w:fldCharType="separate"/>
      </w:r>
      <w:r>
        <w:rPr>
          <w:rFonts w:hint="eastAsia" w:ascii="宋体" w:hAnsi="宋体"/>
          <w:b/>
          <w:color w:val="000000"/>
          <w:sz w:val="28"/>
          <w:szCs w:val="28"/>
          <w:lang w:eastAsia="zh-CN"/>
        </w:rPr>
        <w:t>合同条款及格式</w:t>
      </w:r>
      <w:r>
        <w:rPr>
          <w:rFonts w:hint="eastAsia" w:ascii="宋体" w:hAnsi="宋体"/>
          <w:b/>
          <w:color w:val="000000"/>
          <w:sz w:val="28"/>
          <w:szCs w:val="28"/>
        </w:rPr>
        <w:tab/>
      </w:r>
      <w:r>
        <w:rPr>
          <w:rFonts w:hint="eastAsia" w:ascii="宋体" w:hAnsi="宋体"/>
          <w:b/>
          <w:color w:val="000000"/>
          <w:sz w:val="28"/>
          <w:szCs w:val="28"/>
          <w:lang w:val="en-US" w:eastAsia="zh-CN"/>
        </w:rPr>
        <w:t>1</w:t>
      </w:r>
      <w:r>
        <w:fldChar w:fldCharType="end"/>
      </w:r>
      <w:r>
        <w:rPr>
          <w:rFonts w:hint="eastAsia" w:ascii="宋体" w:hAnsi="宋体"/>
          <w:b/>
          <w:color w:val="000000"/>
          <w:sz w:val="28"/>
          <w:szCs w:val="28"/>
          <w:lang w:val="en-US" w:eastAsia="zh-CN"/>
        </w:rPr>
        <w:t>9</w:t>
      </w:r>
    </w:p>
    <w:p>
      <w:pPr>
        <w:pStyle w:val="84"/>
        <w:tabs>
          <w:tab w:val="right" w:leader="dot" w:pos="9240"/>
        </w:tabs>
        <w:spacing w:line="600" w:lineRule="auto"/>
      </w:pPr>
      <w:r>
        <w:fldChar w:fldCharType="begin"/>
      </w:r>
      <w:r>
        <w:instrText xml:space="preserve"> HYPERLINK  \l "__RefHeading___Toc11007"</w:instrText>
      </w:r>
      <w:r>
        <w:fldChar w:fldCharType="separate"/>
      </w:r>
      <w:r>
        <w:rPr>
          <w:rFonts w:hint="eastAsia" w:ascii="宋体" w:hAnsi="宋体"/>
          <w:b/>
          <w:color w:val="000000"/>
          <w:sz w:val="28"/>
          <w:szCs w:val="28"/>
        </w:rPr>
        <w:t>第</w:t>
      </w:r>
      <w:r>
        <w:rPr>
          <w:rFonts w:hint="eastAsia" w:ascii="宋体" w:hAnsi="宋体"/>
          <w:b/>
          <w:color w:val="000000"/>
          <w:sz w:val="28"/>
          <w:szCs w:val="28"/>
          <w:lang w:val="en-US" w:eastAsia="zh-CN"/>
        </w:rPr>
        <w:t>六</w:t>
      </w:r>
      <w:r>
        <w:rPr>
          <w:rFonts w:hint="eastAsia" w:ascii="宋体" w:hAnsi="宋体"/>
          <w:b/>
          <w:color w:val="000000"/>
          <w:sz w:val="28"/>
          <w:szCs w:val="28"/>
        </w:rPr>
        <w:t xml:space="preserve">章 </w:t>
      </w:r>
      <w:r>
        <w:rPr>
          <w:rFonts w:hint="eastAsia" w:ascii="宋体" w:hAnsi="宋体"/>
          <w:b/>
          <w:color w:val="000000"/>
          <w:sz w:val="28"/>
          <w:szCs w:val="28"/>
          <w:lang w:eastAsia="zh-CN"/>
        </w:rPr>
        <w:t>投标文件</w:t>
      </w:r>
      <w:r>
        <w:rPr>
          <w:rFonts w:hint="eastAsia" w:ascii="宋体" w:hAnsi="宋体"/>
          <w:b/>
          <w:color w:val="000000"/>
          <w:sz w:val="28"/>
          <w:szCs w:val="28"/>
        </w:rPr>
        <w:t>格式</w:t>
      </w:r>
      <w:r>
        <w:rPr>
          <w:rFonts w:hint="eastAsia" w:ascii="宋体" w:hAnsi="宋体"/>
          <w:b/>
          <w:color w:val="000000"/>
          <w:sz w:val="28"/>
          <w:szCs w:val="28"/>
        </w:rPr>
        <w:tab/>
      </w:r>
      <w:r>
        <w:rPr>
          <w:rFonts w:hint="eastAsia" w:ascii="宋体" w:hAnsi="宋体"/>
          <w:b/>
          <w:color w:val="000000"/>
          <w:sz w:val="28"/>
          <w:szCs w:val="28"/>
          <w:lang w:val="en-US" w:eastAsia="zh-CN"/>
        </w:rPr>
        <w:t>2</w:t>
      </w:r>
      <w:r>
        <w:fldChar w:fldCharType="end"/>
      </w:r>
      <w:r>
        <w:rPr>
          <w:rFonts w:hint="eastAsia" w:ascii="宋体" w:hAnsi="宋体"/>
          <w:b/>
          <w:color w:val="000000"/>
          <w:sz w:val="28"/>
          <w:szCs w:val="28"/>
          <w:lang w:val="en-US" w:eastAsia="zh-CN"/>
        </w:rPr>
        <w:t>6</w:t>
      </w:r>
    </w:p>
    <w:p>
      <w:pPr>
        <w:pStyle w:val="84"/>
        <w:tabs>
          <w:tab w:val="right" w:leader="dot" w:pos="9240"/>
        </w:tabs>
        <w:spacing w:line="600" w:lineRule="auto"/>
      </w:pPr>
      <w:r>
        <w:fldChar w:fldCharType="begin"/>
      </w:r>
      <w:r>
        <w:instrText xml:space="preserve"> HYPERLINK  \l "__RefHeading___Toc2038"</w:instrText>
      </w:r>
      <w:r>
        <w:fldChar w:fldCharType="separate"/>
      </w:r>
      <w:r>
        <w:rPr>
          <w:rFonts w:hint="eastAsia" w:ascii="宋体" w:hAnsi="宋体"/>
          <w:b/>
          <w:color w:val="000000"/>
          <w:sz w:val="28"/>
          <w:szCs w:val="28"/>
        </w:rPr>
        <w:t>第</w:t>
      </w:r>
      <w:r>
        <w:rPr>
          <w:rFonts w:hint="eastAsia" w:ascii="宋体" w:hAnsi="宋体"/>
          <w:b/>
          <w:color w:val="000000"/>
          <w:sz w:val="28"/>
          <w:szCs w:val="28"/>
          <w:lang w:val="en-US" w:eastAsia="zh-CN"/>
        </w:rPr>
        <w:t>七</w:t>
      </w:r>
      <w:r>
        <w:rPr>
          <w:rFonts w:hint="eastAsia" w:ascii="宋体" w:hAnsi="宋体"/>
          <w:b/>
          <w:color w:val="000000"/>
          <w:sz w:val="28"/>
          <w:szCs w:val="28"/>
        </w:rPr>
        <w:t xml:space="preserve">章 </w:t>
      </w:r>
      <w:r>
        <w:rPr>
          <w:rFonts w:hint="eastAsia" w:ascii="宋体" w:hAnsi="宋体"/>
          <w:b/>
          <w:color w:val="000000"/>
          <w:sz w:val="28"/>
          <w:szCs w:val="28"/>
          <w:lang w:eastAsia="zh-CN"/>
        </w:rPr>
        <w:t>招标单位</w:t>
      </w:r>
      <w:r>
        <w:rPr>
          <w:rFonts w:hint="eastAsia" w:ascii="宋体" w:hAnsi="宋体"/>
          <w:b/>
          <w:color w:val="000000"/>
          <w:sz w:val="28"/>
          <w:szCs w:val="28"/>
        </w:rPr>
        <w:t>、代理机构对本</w:t>
      </w:r>
      <w:r>
        <w:rPr>
          <w:rFonts w:hint="eastAsia" w:ascii="宋体" w:hAnsi="宋体"/>
          <w:b/>
          <w:color w:val="000000"/>
          <w:sz w:val="28"/>
          <w:szCs w:val="28"/>
          <w:lang w:eastAsia="zh-CN"/>
        </w:rPr>
        <w:t>招标文件</w:t>
      </w:r>
      <w:r>
        <w:rPr>
          <w:rFonts w:hint="eastAsia" w:ascii="宋体" w:hAnsi="宋体"/>
          <w:b/>
          <w:color w:val="000000"/>
          <w:sz w:val="28"/>
          <w:szCs w:val="28"/>
        </w:rPr>
        <w:t>的确认</w:t>
      </w:r>
      <w:r>
        <w:rPr>
          <w:rFonts w:hint="eastAsia" w:ascii="宋体" w:hAnsi="宋体"/>
          <w:b/>
          <w:color w:val="000000"/>
          <w:sz w:val="28"/>
          <w:szCs w:val="28"/>
        </w:rPr>
        <w:tab/>
      </w:r>
      <w:r>
        <w:rPr>
          <w:rFonts w:hint="eastAsia" w:ascii="宋体" w:hAnsi="宋体"/>
          <w:b/>
          <w:color w:val="000000"/>
          <w:sz w:val="28"/>
          <w:szCs w:val="28"/>
          <w:lang w:val="en-US" w:eastAsia="zh-CN"/>
        </w:rPr>
        <w:t>3</w:t>
      </w:r>
      <w:r>
        <w:fldChar w:fldCharType="end"/>
      </w:r>
      <w:r>
        <w:rPr>
          <w:rFonts w:hint="eastAsia" w:ascii="宋体" w:hAnsi="宋体"/>
          <w:b/>
          <w:color w:val="000000"/>
          <w:sz w:val="28"/>
          <w:szCs w:val="28"/>
          <w:lang w:val="en-US" w:eastAsia="zh-CN"/>
        </w:rPr>
        <w:t>3</w:t>
      </w:r>
      <w:r>
        <w:fldChar w:fldCharType="end"/>
      </w:r>
    </w:p>
    <w:p>
      <w:pPr>
        <w:spacing w:line="600" w:lineRule="auto"/>
        <w:jc w:val="center"/>
        <w:rPr>
          <w:rFonts w:hint="eastAsia" w:ascii="金山简魏碑" w:hAnsi="金山简魏碑" w:eastAsia="宋体"/>
          <w:b/>
          <w:color w:val="000000"/>
          <w:sz w:val="24"/>
          <w:szCs w:val="28"/>
          <w:lang w:val="en-US" w:eastAsia="zh-CN"/>
        </w:rPr>
      </w:pPr>
    </w:p>
    <w:p>
      <w:pPr>
        <w:sectPr>
          <w:headerReference r:id="rId9" w:type="first"/>
          <w:footerReference r:id="rId12" w:type="first"/>
          <w:headerReference r:id="rId7" w:type="default"/>
          <w:footerReference r:id="rId10" w:type="default"/>
          <w:headerReference r:id="rId8" w:type="even"/>
          <w:footerReference r:id="rId11" w:type="even"/>
          <w:footnotePr>
            <w:numFmt w:val="decimal"/>
          </w:footnotePr>
          <w:pgSz w:w="11906" w:h="16838"/>
          <w:pgMar w:top="1134" w:right="1247" w:bottom="1134" w:left="1247" w:header="850" w:footer="907" w:gutter="0"/>
          <w:pgNumType w:fmt="decimal"/>
          <w:cols w:space="720" w:num="1"/>
          <w:docGrid w:type="lines" w:linePitch="312" w:charSpace="0"/>
        </w:sectPr>
      </w:pPr>
    </w:p>
    <w:p>
      <w:pPr>
        <w:keepNext w:val="0"/>
        <w:keepLines w:val="0"/>
        <w:pageBreakBefore w:val="0"/>
        <w:widowControl w:val="0"/>
        <w:numPr>
          <w:ilvl w:val="0"/>
          <w:numId w:val="0"/>
        </w:numPr>
        <w:kinsoku/>
        <w:overflowPunct/>
        <w:autoSpaceDE/>
        <w:bidi w:val="0"/>
        <w:snapToGrid/>
        <w:spacing w:before="157" w:after="157" w:line="440" w:lineRule="exact"/>
        <w:jc w:val="center"/>
        <w:outlineLvl w:val="0"/>
        <w:rPr>
          <w:rFonts w:hint="eastAsia" w:ascii="宋体" w:hAnsi="宋体"/>
          <w:b/>
          <w:bCs/>
          <w:color w:val="000000"/>
          <w:sz w:val="32"/>
          <w:szCs w:val="32"/>
          <w:lang w:val="en-US" w:eastAsia="zh-CN"/>
        </w:rPr>
      </w:pPr>
      <w:r>
        <w:rPr>
          <w:rFonts w:hint="eastAsia" w:ascii="宋体" w:hAnsi="宋体"/>
          <w:b/>
          <w:bCs/>
          <w:color w:val="000000"/>
          <w:sz w:val="32"/>
          <w:szCs w:val="32"/>
          <w:lang w:val="en-US" w:eastAsia="zh-CN"/>
        </w:rPr>
        <w:t xml:space="preserve">第一章  </w:t>
      </w:r>
      <w:r>
        <w:rPr>
          <w:rFonts w:hint="eastAsia" w:ascii="宋体" w:hAnsi="宋体"/>
          <w:b/>
          <w:bCs/>
          <w:color w:val="000000"/>
          <w:sz w:val="32"/>
          <w:szCs w:val="32"/>
          <w:lang w:eastAsia="zh-CN"/>
        </w:rPr>
        <w:t>招标公告</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 w:val="21"/>
          <w:szCs w:val="21"/>
          <w:u w:val="single"/>
          <w:lang w:eastAsia="zh-CN"/>
        </w:rPr>
      </w:pPr>
      <w:r>
        <w:rPr>
          <w:rFonts w:hint="eastAsia" w:ascii="宋体" w:hAnsi="宋体"/>
          <w:color w:val="000000"/>
          <w:sz w:val="21"/>
          <w:szCs w:val="21"/>
          <w:u w:val="single"/>
          <w:lang w:eastAsia="zh-CN"/>
        </w:rPr>
        <w:t>滁州市城投工程咨询管理有限公司</w:t>
      </w:r>
      <w:r>
        <w:rPr>
          <w:rFonts w:hint="eastAsia" w:ascii="宋体" w:hAnsi="宋体"/>
          <w:color w:val="000000"/>
          <w:sz w:val="21"/>
          <w:szCs w:val="21"/>
        </w:rPr>
        <w:t>受</w:t>
      </w:r>
      <w:r>
        <w:rPr>
          <w:rFonts w:hint="eastAsia" w:ascii="宋体" w:hAnsi="宋体"/>
          <w:bCs/>
          <w:color w:val="000000"/>
          <w:sz w:val="21"/>
          <w:szCs w:val="21"/>
          <w:u w:val="single"/>
          <w:lang w:val="en-US" w:eastAsia="zh-CN"/>
        </w:rPr>
        <w:t xml:space="preserve"> 滁州市城泊车辆服务有限公司</w:t>
      </w:r>
      <w:r>
        <w:rPr>
          <w:rFonts w:hint="eastAsia" w:ascii="宋体" w:hAnsi="宋体"/>
          <w:color w:val="000000"/>
          <w:sz w:val="21"/>
          <w:szCs w:val="21"/>
        </w:rPr>
        <w:t>的委托，现对</w:t>
      </w:r>
      <w:r>
        <w:rPr>
          <w:rFonts w:hint="eastAsia" w:ascii="宋体" w:hAnsi="宋体"/>
          <w:color w:val="000000"/>
          <w:sz w:val="21"/>
          <w:szCs w:val="21"/>
          <w:u w:val="single"/>
          <w:lang w:val="en-US" w:eastAsia="zh-CN"/>
        </w:rPr>
        <w:t>老金煌菜场地块停车场和滁州北站来安路停车场工程量清单、最高投标限价编制项目</w:t>
      </w:r>
      <w:r>
        <w:rPr>
          <w:rFonts w:hint="eastAsia" w:ascii="宋体" w:hAnsi="宋体"/>
          <w:color w:val="000000"/>
          <w:sz w:val="21"/>
          <w:szCs w:val="21"/>
        </w:rPr>
        <w:t>进行</w:t>
      </w:r>
      <w:r>
        <w:rPr>
          <w:rFonts w:hint="eastAsia" w:ascii="宋体" w:hAnsi="宋体"/>
          <w:color w:val="000000"/>
          <w:sz w:val="21"/>
          <w:szCs w:val="21"/>
          <w:lang w:eastAsia="zh-CN"/>
        </w:rPr>
        <w:t>公开招标</w:t>
      </w:r>
      <w:r>
        <w:rPr>
          <w:rFonts w:hint="eastAsia" w:ascii="宋体" w:hAnsi="宋体"/>
          <w:color w:val="000000"/>
          <w:sz w:val="21"/>
          <w:szCs w:val="21"/>
        </w:rPr>
        <w:t>，欢迎具备条件的投标</w:t>
      </w:r>
      <w:r>
        <w:rPr>
          <w:rFonts w:hint="eastAsia" w:ascii="宋体" w:hAnsi="宋体"/>
          <w:color w:val="000000"/>
          <w:sz w:val="21"/>
          <w:szCs w:val="21"/>
          <w:lang w:val="en-US" w:eastAsia="zh-CN"/>
        </w:rPr>
        <w:t>单位</w:t>
      </w:r>
      <w:r>
        <w:rPr>
          <w:rFonts w:hint="eastAsia" w:ascii="宋体" w:hAnsi="宋体"/>
          <w:color w:val="000000"/>
          <w:sz w:val="21"/>
          <w:szCs w:val="21"/>
        </w:rPr>
        <w:t>参加</w:t>
      </w:r>
      <w:r>
        <w:rPr>
          <w:rFonts w:hint="eastAsia" w:ascii="宋体" w:hAnsi="宋体"/>
          <w:color w:val="000000"/>
          <w:sz w:val="21"/>
          <w:szCs w:val="21"/>
          <w:lang w:val="en-US" w:eastAsia="zh-CN"/>
        </w:rPr>
        <w:t>投标</w:t>
      </w:r>
      <w:r>
        <w:rPr>
          <w:rFonts w:hint="eastAsia" w:ascii="宋体" w:hAnsi="宋体"/>
          <w:color w:val="000000"/>
          <w:sz w:val="21"/>
          <w:szCs w:val="21"/>
        </w:rPr>
        <w:t>。</w:t>
      </w:r>
    </w:p>
    <w:p>
      <w:pPr>
        <w:keepNext w:val="0"/>
        <w:keepLines w:val="0"/>
        <w:pageBreakBefore w:val="0"/>
        <w:widowControl w:val="0"/>
        <w:kinsoku/>
        <w:overflowPunct/>
        <w:autoSpaceDE/>
        <w:bidi w:val="0"/>
        <w:snapToGrid/>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一、项目名称及内容</w:t>
      </w:r>
    </w:p>
    <w:p>
      <w:pPr>
        <w:keepNext w:val="0"/>
        <w:keepLines w:val="0"/>
        <w:pageBreakBefore w:val="0"/>
        <w:widowControl w:val="0"/>
        <w:kinsoku/>
        <w:overflowPunct/>
        <w:autoSpaceDE/>
        <w:bidi w:val="0"/>
        <w:snapToGrid/>
        <w:spacing w:line="500" w:lineRule="exact"/>
        <w:ind w:left="0" w:right="-248" w:rightChars="-118" w:firstLine="420"/>
        <w:rPr>
          <w:rFonts w:hint="eastAsia" w:ascii="宋体" w:hAnsi="宋体" w:eastAsia="宋体"/>
          <w:color w:val="000000"/>
          <w:sz w:val="21"/>
          <w:szCs w:val="21"/>
        </w:rPr>
      </w:pPr>
      <w:r>
        <w:rPr>
          <w:rFonts w:hint="eastAsia" w:ascii="宋体" w:hAnsi="宋体" w:eastAsia="宋体"/>
          <w:color w:val="000000"/>
          <w:sz w:val="21"/>
          <w:szCs w:val="21"/>
        </w:rPr>
        <w:t>1</w:t>
      </w:r>
      <w:r>
        <w:rPr>
          <w:rFonts w:hint="eastAsia" w:ascii="宋体" w:hAnsi="宋体"/>
          <w:color w:val="000000"/>
          <w:sz w:val="21"/>
          <w:szCs w:val="21"/>
        </w:rPr>
        <w:t>、项目名称：</w:t>
      </w:r>
      <w:r>
        <w:rPr>
          <w:rFonts w:hint="eastAsia" w:ascii="宋体" w:hAnsi="宋体"/>
          <w:color w:val="000000"/>
          <w:sz w:val="21"/>
          <w:szCs w:val="21"/>
          <w:lang w:val="en-US" w:eastAsia="zh-CN"/>
        </w:rPr>
        <w:t>老金煌菜场地块停车场和滁州北站来安路停车场工程量清单、最高投标限价编制项目</w:t>
      </w:r>
    </w:p>
    <w:p>
      <w:pPr>
        <w:keepNext w:val="0"/>
        <w:keepLines w:val="0"/>
        <w:pageBreakBefore w:val="0"/>
        <w:widowControl w:val="0"/>
        <w:kinsoku/>
        <w:overflowPunct/>
        <w:autoSpaceDE/>
        <w:bidi w:val="0"/>
        <w:snapToGrid/>
        <w:spacing w:line="500" w:lineRule="exact"/>
        <w:ind w:left="0" w:right="0" w:firstLine="420"/>
        <w:rPr>
          <w:rFonts w:hint="eastAsia" w:ascii="宋体" w:hAnsi="宋体" w:eastAsia="宋体"/>
          <w:color w:val="000000"/>
          <w:sz w:val="21"/>
          <w:szCs w:val="21"/>
        </w:rPr>
      </w:pPr>
      <w:r>
        <w:rPr>
          <w:rFonts w:hint="eastAsia" w:ascii="宋体" w:hAnsi="宋体" w:eastAsia="宋体"/>
          <w:color w:val="000000"/>
          <w:sz w:val="21"/>
          <w:szCs w:val="21"/>
        </w:rPr>
        <w:t>2</w:t>
      </w:r>
      <w:r>
        <w:rPr>
          <w:rFonts w:hint="eastAsia" w:ascii="宋体" w:hAnsi="宋体"/>
          <w:color w:val="000000"/>
          <w:sz w:val="21"/>
          <w:szCs w:val="21"/>
        </w:rPr>
        <w:t>、</w:t>
      </w:r>
      <w:r>
        <w:rPr>
          <w:rFonts w:hint="eastAsia" w:ascii="宋体" w:hAnsi="宋体"/>
          <w:color w:val="000000"/>
          <w:sz w:val="21"/>
          <w:szCs w:val="21"/>
          <w:lang w:eastAsia="zh-CN"/>
        </w:rPr>
        <w:t>招标单位</w:t>
      </w:r>
      <w:r>
        <w:rPr>
          <w:rFonts w:hint="eastAsia" w:ascii="宋体" w:hAnsi="宋体"/>
          <w:color w:val="000000"/>
          <w:sz w:val="21"/>
          <w:szCs w:val="21"/>
        </w:rPr>
        <w:t>：滁州市城泊车辆服务有限公司</w:t>
      </w:r>
    </w:p>
    <w:p>
      <w:pPr>
        <w:keepNext w:val="0"/>
        <w:keepLines w:val="0"/>
        <w:pageBreakBefore w:val="0"/>
        <w:widowControl w:val="0"/>
        <w:kinsoku/>
        <w:overflowPunct/>
        <w:autoSpaceDE/>
        <w:bidi w:val="0"/>
        <w:snapToGrid/>
        <w:spacing w:line="500" w:lineRule="exact"/>
        <w:ind w:left="0" w:right="0" w:firstLine="420"/>
        <w:rPr>
          <w:rFonts w:hint="eastAsia" w:ascii="宋体" w:hAnsi="宋体" w:eastAsia="宋体"/>
          <w:color w:val="000000"/>
          <w:sz w:val="21"/>
          <w:szCs w:val="21"/>
        </w:rPr>
      </w:pPr>
      <w:r>
        <w:rPr>
          <w:rFonts w:hint="eastAsia" w:ascii="宋体" w:hAnsi="宋体" w:eastAsia="宋体"/>
          <w:color w:val="000000"/>
          <w:sz w:val="21"/>
          <w:szCs w:val="21"/>
        </w:rPr>
        <w:t>3</w:t>
      </w:r>
      <w:r>
        <w:rPr>
          <w:rFonts w:hint="eastAsia" w:ascii="宋体" w:hAnsi="宋体"/>
          <w:color w:val="000000"/>
          <w:sz w:val="21"/>
          <w:szCs w:val="21"/>
        </w:rPr>
        <w:t>、资金来源：</w:t>
      </w:r>
      <w:r>
        <w:rPr>
          <w:rFonts w:hint="eastAsia" w:ascii="宋体" w:hAnsi="宋体"/>
          <w:color w:val="000000"/>
          <w:sz w:val="21"/>
          <w:szCs w:val="21"/>
          <w:lang w:val="en-US" w:eastAsia="zh-CN"/>
        </w:rPr>
        <w:t>自筹</w:t>
      </w:r>
      <w:r>
        <w:rPr>
          <w:rFonts w:hint="eastAsia" w:ascii="宋体" w:hAnsi="宋体"/>
          <w:color w:val="000000"/>
          <w:sz w:val="21"/>
          <w:szCs w:val="21"/>
        </w:rPr>
        <w:t>资金</w:t>
      </w:r>
    </w:p>
    <w:p>
      <w:pPr>
        <w:keepNext w:val="0"/>
        <w:keepLines w:val="0"/>
        <w:pageBreakBefore w:val="0"/>
        <w:widowControl w:val="0"/>
        <w:kinsoku/>
        <w:overflowPunct/>
        <w:autoSpaceDE/>
        <w:bidi w:val="0"/>
        <w:snapToGrid/>
        <w:spacing w:line="500" w:lineRule="exact"/>
        <w:ind w:left="0" w:right="0" w:firstLine="420"/>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4</w:t>
      </w:r>
      <w:r>
        <w:rPr>
          <w:rFonts w:hint="eastAsia" w:ascii="宋体" w:hAnsi="宋体"/>
          <w:color w:val="000000"/>
          <w:sz w:val="21"/>
          <w:szCs w:val="21"/>
          <w:lang w:eastAsia="zh-CN"/>
        </w:rPr>
        <w:t>、项目预算：总投资约</w:t>
      </w:r>
      <w:r>
        <w:rPr>
          <w:rFonts w:hint="eastAsia" w:ascii="宋体" w:hAnsi="宋体" w:eastAsia="宋体"/>
          <w:color w:val="000000"/>
          <w:sz w:val="21"/>
          <w:szCs w:val="21"/>
          <w:lang w:val="en-US" w:eastAsia="zh-CN"/>
        </w:rPr>
        <w:t>250</w:t>
      </w:r>
      <w:r>
        <w:rPr>
          <w:rFonts w:hint="eastAsia" w:ascii="宋体" w:hAnsi="宋体"/>
          <w:color w:val="000000"/>
          <w:sz w:val="21"/>
          <w:szCs w:val="21"/>
          <w:lang w:val="en-US" w:eastAsia="zh-CN"/>
        </w:rPr>
        <w:t>万</w:t>
      </w:r>
      <w:r>
        <w:rPr>
          <w:rFonts w:hint="eastAsia" w:ascii="宋体" w:hAnsi="宋体"/>
          <w:color w:val="000000"/>
          <w:sz w:val="21"/>
          <w:szCs w:val="21"/>
          <w:lang w:eastAsia="zh-CN"/>
        </w:rPr>
        <w:t>元，</w:t>
      </w:r>
      <w:r>
        <w:rPr>
          <w:rFonts w:hint="eastAsia" w:ascii="宋体" w:hAnsi="宋体"/>
          <w:color w:val="000000"/>
          <w:sz w:val="21"/>
          <w:szCs w:val="21"/>
          <w:lang w:val="en-US" w:eastAsia="zh-CN"/>
        </w:rPr>
        <w:t>工程量清单及最高投标限价编制费用约为</w:t>
      </w:r>
      <w:r>
        <w:rPr>
          <w:rFonts w:hint="eastAsia" w:ascii="宋体" w:hAnsi="宋体" w:eastAsia="宋体"/>
          <w:color w:val="000000"/>
          <w:sz w:val="21"/>
          <w:szCs w:val="21"/>
          <w:lang w:val="en-US" w:eastAsia="zh-CN"/>
        </w:rPr>
        <w:t>1.5</w:t>
      </w:r>
      <w:r>
        <w:rPr>
          <w:rFonts w:hint="eastAsia" w:ascii="宋体" w:hAnsi="宋体"/>
          <w:color w:val="000000"/>
          <w:sz w:val="21"/>
          <w:szCs w:val="21"/>
          <w:lang w:val="en-US" w:eastAsia="zh-CN"/>
        </w:rPr>
        <w:t>万元（含税）</w:t>
      </w:r>
    </w:p>
    <w:p>
      <w:pPr>
        <w:keepNext w:val="0"/>
        <w:keepLines w:val="0"/>
        <w:pageBreakBefore w:val="0"/>
        <w:widowControl w:val="0"/>
        <w:kinsoku/>
        <w:overflowPunct/>
        <w:autoSpaceDE/>
        <w:bidi w:val="0"/>
        <w:snapToGrid/>
        <w:spacing w:line="500" w:lineRule="exact"/>
        <w:ind w:left="0" w:right="0" w:firstLine="420"/>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5</w:t>
      </w:r>
      <w:r>
        <w:rPr>
          <w:rFonts w:hint="eastAsia" w:ascii="宋体" w:hAnsi="宋体"/>
          <w:color w:val="000000"/>
          <w:sz w:val="21"/>
          <w:szCs w:val="21"/>
          <w:lang w:eastAsia="zh-CN"/>
        </w:rPr>
        <w:t>、标段（包别）划分：一个标段</w:t>
      </w:r>
    </w:p>
    <w:p>
      <w:pPr>
        <w:keepNext w:val="0"/>
        <w:keepLines w:val="0"/>
        <w:pageBreakBefore w:val="0"/>
        <w:widowControl w:val="0"/>
        <w:kinsoku/>
        <w:overflowPunct/>
        <w:autoSpaceDE/>
        <w:bidi w:val="0"/>
        <w:snapToGrid/>
        <w:spacing w:line="500" w:lineRule="exact"/>
        <w:ind w:left="0" w:right="0" w:firstLine="420"/>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6</w:t>
      </w:r>
      <w:r>
        <w:rPr>
          <w:rFonts w:hint="eastAsia" w:ascii="宋体" w:hAnsi="宋体"/>
          <w:color w:val="000000"/>
          <w:sz w:val="21"/>
          <w:szCs w:val="21"/>
          <w:lang w:eastAsia="zh-CN"/>
        </w:rPr>
        <w:t>、项目基本概况：①老金煌菜场地块停车场位于紫薇北路第五人民医院附近，建筑面积约为</w:t>
      </w:r>
      <w:r>
        <w:rPr>
          <w:rFonts w:hint="eastAsia" w:ascii="宋体" w:hAnsi="宋体" w:eastAsia="宋体"/>
          <w:color w:val="000000"/>
          <w:sz w:val="21"/>
          <w:szCs w:val="21"/>
          <w:lang w:eastAsia="zh-CN"/>
        </w:rPr>
        <w:t>4283</w:t>
      </w:r>
      <w:r>
        <w:rPr>
          <w:rFonts w:hint="eastAsia" w:ascii="宋体" w:hAnsi="宋体"/>
          <w:color w:val="000000"/>
          <w:sz w:val="21"/>
          <w:szCs w:val="21"/>
          <w:lang w:eastAsia="zh-CN"/>
        </w:rPr>
        <w:t>平方米。项目包括场地道路建设、路缘石施工、加装交通标识标线、场地排水、加装场内照明设备以及回填土方等。②滁州北站来安路停车场位于来安路与康乐巷交叉口，建筑面积约为</w:t>
      </w:r>
      <w:r>
        <w:rPr>
          <w:rFonts w:hint="eastAsia" w:ascii="宋体" w:hAnsi="宋体" w:eastAsia="宋体"/>
          <w:color w:val="000000"/>
          <w:sz w:val="21"/>
          <w:szCs w:val="21"/>
          <w:lang w:eastAsia="zh-CN"/>
        </w:rPr>
        <w:t>3800</w:t>
      </w:r>
      <w:r>
        <w:rPr>
          <w:rFonts w:hint="eastAsia" w:ascii="宋体" w:hAnsi="宋体"/>
          <w:color w:val="000000"/>
          <w:sz w:val="21"/>
          <w:szCs w:val="21"/>
          <w:lang w:eastAsia="zh-CN"/>
        </w:rPr>
        <w:t>平方米。项目包括场地道路建设、加装交通标识标线、场地排水以及加装照明设备等。</w:t>
      </w:r>
    </w:p>
    <w:p>
      <w:pPr>
        <w:keepNext w:val="0"/>
        <w:keepLines w:val="0"/>
        <w:pageBreakBefore w:val="0"/>
        <w:widowControl w:val="0"/>
        <w:kinsoku/>
        <w:overflowPunct/>
        <w:autoSpaceDE/>
        <w:bidi w:val="0"/>
        <w:snapToGrid/>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二、申请人的资格要求</w:t>
      </w:r>
    </w:p>
    <w:p>
      <w:pPr>
        <w:keepNext w:val="0"/>
        <w:keepLines w:val="0"/>
        <w:pageBreakBefore w:val="0"/>
        <w:widowControl w:val="0"/>
        <w:kinsoku/>
        <w:overflowPunct/>
        <w:autoSpaceDE/>
        <w:bidi w:val="0"/>
        <w:snapToGrid/>
        <w:spacing w:line="500" w:lineRule="exact"/>
        <w:ind w:left="0" w:right="0" w:firstLine="420"/>
        <w:rPr>
          <w:rFonts w:hint="eastAsia" w:ascii="宋体" w:hAnsi="宋体" w:eastAsia="宋体"/>
          <w:color w:val="000000"/>
          <w:sz w:val="21"/>
          <w:szCs w:val="21"/>
        </w:rPr>
      </w:pPr>
      <w:r>
        <w:rPr>
          <w:rFonts w:hint="eastAsia" w:ascii="宋体" w:hAnsi="宋体" w:eastAsia="宋体"/>
          <w:color w:val="000000"/>
          <w:sz w:val="21"/>
          <w:szCs w:val="21"/>
        </w:rPr>
        <w:t>1.</w:t>
      </w:r>
      <w:r>
        <w:rPr>
          <w:rFonts w:hint="eastAsia" w:ascii="宋体" w:hAnsi="宋体"/>
          <w:color w:val="000000"/>
          <w:sz w:val="21"/>
          <w:szCs w:val="21"/>
        </w:rPr>
        <w:t>企业资质：投标人须具有相应的服务能力，并且具有有效的营业执照、组织机构代码证、税</w:t>
      </w:r>
      <w:r>
        <w:rPr>
          <w:rFonts w:hint="eastAsia" w:ascii="宋体" w:hAnsi="宋体" w:eastAsia="宋体"/>
          <w:color w:val="000000"/>
          <w:sz w:val="21"/>
          <w:szCs w:val="21"/>
        </w:rPr>
        <w:t>务登记证（或三证合一证件）；</w:t>
      </w:r>
    </w:p>
    <w:p>
      <w:pPr>
        <w:keepNext w:val="0"/>
        <w:keepLines w:val="0"/>
        <w:pageBreakBefore w:val="0"/>
        <w:widowControl w:val="0"/>
        <w:kinsoku/>
        <w:overflowPunct/>
        <w:autoSpaceDE/>
        <w:bidi w:val="0"/>
        <w:snapToGrid/>
        <w:spacing w:line="500" w:lineRule="exact"/>
        <w:ind w:left="0" w:right="0" w:firstLine="420"/>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2.</w:t>
      </w:r>
      <w:r>
        <w:rPr>
          <w:rFonts w:hint="eastAsia" w:ascii="宋体" w:hAnsi="宋体"/>
          <w:color w:val="000000"/>
          <w:sz w:val="21"/>
          <w:szCs w:val="21"/>
        </w:rPr>
        <w:t>项目负责人要求：投标人拟派的项目负责人必须具有中华人民共和国住房和城乡建设部颁发且在本单位注册的</w:t>
      </w:r>
      <w:r>
        <w:rPr>
          <w:rFonts w:hint="eastAsia" w:ascii="宋体" w:hAnsi="宋体"/>
          <w:color w:val="000000"/>
          <w:sz w:val="21"/>
          <w:szCs w:val="21"/>
          <w:lang w:val="en-US" w:eastAsia="zh-CN"/>
        </w:rPr>
        <w:t>土木建筑工程</w:t>
      </w:r>
      <w:r>
        <w:rPr>
          <w:rFonts w:hint="eastAsia" w:ascii="宋体" w:hAnsi="宋体"/>
          <w:color w:val="000000"/>
          <w:sz w:val="21"/>
          <w:szCs w:val="21"/>
        </w:rPr>
        <w:t>专业一级造价工程师注册证书（或原注册造价工程师）；</w:t>
      </w:r>
    </w:p>
    <w:p>
      <w:pPr>
        <w:keepNext w:val="0"/>
        <w:keepLines w:val="0"/>
        <w:pageBreakBefore w:val="0"/>
        <w:widowControl w:val="0"/>
        <w:kinsoku/>
        <w:overflowPunct/>
        <w:autoSpaceDE/>
        <w:bidi w:val="0"/>
        <w:snapToGrid/>
        <w:spacing w:line="500" w:lineRule="exact"/>
        <w:ind w:left="0" w:right="0" w:firstLine="420"/>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3.本项目不接受联合体投标。</w:t>
      </w:r>
    </w:p>
    <w:p>
      <w:pPr>
        <w:keepNext w:val="0"/>
        <w:keepLines w:val="0"/>
        <w:pageBreakBefore w:val="0"/>
        <w:widowControl w:val="0"/>
        <w:kinsoku/>
        <w:overflowPunct/>
        <w:autoSpaceDE/>
        <w:bidi w:val="0"/>
        <w:snapToGrid/>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三、</w:t>
      </w:r>
      <w:r>
        <w:rPr>
          <w:rFonts w:hint="eastAsia" w:ascii="宋体" w:hAnsi="宋体"/>
          <w:b/>
          <w:bCs/>
          <w:color w:val="000000"/>
          <w:sz w:val="21"/>
          <w:szCs w:val="21"/>
          <w:lang w:eastAsia="zh-CN"/>
        </w:rPr>
        <w:t>招标文件</w:t>
      </w:r>
      <w:r>
        <w:rPr>
          <w:rFonts w:hint="eastAsia" w:ascii="宋体" w:hAnsi="宋体"/>
          <w:b/>
          <w:bCs/>
          <w:color w:val="000000"/>
          <w:sz w:val="21"/>
          <w:szCs w:val="21"/>
          <w:lang w:val="en-US" w:eastAsia="zh-CN"/>
        </w:rPr>
        <w:t>获取</w:t>
      </w:r>
      <w:r>
        <w:rPr>
          <w:rFonts w:hint="eastAsia" w:ascii="宋体" w:hAnsi="宋体"/>
          <w:b/>
          <w:bCs/>
          <w:color w:val="000000"/>
          <w:sz w:val="21"/>
          <w:szCs w:val="21"/>
        </w:rPr>
        <w:t>办法</w:t>
      </w:r>
    </w:p>
    <w:p>
      <w:pPr>
        <w:keepNext w:val="0"/>
        <w:keepLines w:val="0"/>
        <w:pageBreakBefore w:val="0"/>
        <w:widowControl w:val="0"/>
        <w:kinsoku/>
        <w:overflowPunct/>
        <w:autoSpaceDE/>
        <w:bidi w:val="0"/>
        <w:snapToGrid/>
        <w:spacing w:line="500" w:lineRule="exact"/>
        <w:ind w:left="0" w:right="0" w:firstLine="420"/>
        <w:rPr>
          <w:rFonts w:hint="eastAsia" w:ascii="宋体" w:hAnsi="宋体" w:eastAsia="宋体"/>
          <w:color w:val="000000"/>
          <w:sz w:val="21"/>
          <w:szCs w:val="21"/>
        </w:rPr>
      </w:pPr>
      <w:r>
        <w:rPr>
          <w:rFonts w:hint="eastAsia" w:ascii="宋体" w:hAnsi="宋体" w:eastAsia="宋体"/>
          <w:color w:val="000000"/>
          <w:sz w:val="21"/>
          <w:szCs w:val="21"/>
        </w:rPr>
        <w:t>1</w:t>
      </w:r>
      <w:r>
        <w:rPr>
          <w:rFonts w:hint="eastAsia" w:ascii="宋体" w:hAnsi="宋体"/>
          <w:color w:val="000000"/>
          <w:sz w:val="21"/>
          <w:szCs w:val="21"/>
        </w:rPr>
        <w:t>、</w:t>
      </w:r>
      <w:r>
        <w:rPr>
          <w:rFonts w:hint="eastAsia" w:ascii="宋体" w:hAnsi="宋体"/>
          <w:color w:val="000000"/>
          <w:sz w:val="21"/>
          <w:szCs w:val="21"/>
          <w:lang w:eastAsia="zh-CN"/>
        </w:rPr>
        <w:t>招标文件</w:t>
      </w:r>
      <w:r>
        <w:rPr>
          <w:rFonts w:hint="eastAsia" w:ascii="宋体" w:hAnsi="宋体"/>
          <w:color w:val="000000"/>
          <w:sz w:val="21"/>
          <w:szCs w:val="21"/>
          <w:lang w:val="en-US" w:eastAsia="zh-CN"/>
        </w:rPr>
        <w:t>获取</w:t>
      </w:r>
      <w:r>
        <w:rPr>
          <w:rFonts w:hint="eastAsia" w:ascii="宋体" w:hAnsi="宋体"/>
          <w:color w:val="000000"/>
          <w:sz w:val="21"/>
          <w:szCs w:val="21"/>
        </w:rPr>
        <w:t>时间：</w:t>
      </w:r>
      <w:r>
        <w:rPr>
          <w:rFonts w:hint="eastAsia" w:ascii="宋体" w:hAnsi="宋体" w:eastAsia="宋体"/>
          <w:b/>
          <w:bCs/>
          <w:color w:val="000000"/>
          <w:sz w:val="21"/>
          <w:szCs w:val="21"/>
          <w:u w:val="single"/>
          <w:lang w:eastAsia="zh-CN"/>
        </w:rPr>
        <w:t>202</w:t>
      </w:r>
      <w:r>
        <w:rPr>
          <w:rFonts w:hint="eastAsia" w:ascii="宋体" w:hAnsi="宋体" w:eastAsia="宋体"/>
          <w:b/>
          <w:bCs/>
          <w:color w:val="000000"/>
          <w:sz w:val="21"/>
          <w:szCs w:val="21"/>
          <w:u w:val="single"/>
          <w:lang w:val="en-US" w:eastAsia="zh-CN"/>
        </w:rPr>
        <w:t>4</w:t>
      </w:r>
      <w:r>
        <w:rPr>
          <w:rFonts w:hint="eastAsia" w:ascii="宋体" w:hAnsi="宋体"/>
          <w:b/>
          <w:bCs/>
          <w:color w:val="000000"/>
          <w:sz w:val="21"/>
          <w:szCs w:val="21"/>
          <w:u w:val="single"/>
          <w:lang w:eastAsia="zh-CN"/>
        </w:rPr>
        <w:t>年</w:t>
      </w:r>
      <w:r>
        <w:rPr>
          <w:rFonts w:hint="eastAsia" w:ascii="宋体" w:hAnsi="宋体"/>
          <w:b/>
          <w:bCs/>
          <w:color w:val="000000"/>
          <w:sz w:val="21"/>
          <w:szCs w:val="21"/>
          <w:u w:val="single"/>
          <w:lang w:val="en-US" w:eastAsia="zh-CN"/>
        </w:rPr>
        <w:t>4</w:t>
      </w:r>
      <w:r>
        <w:rPr>
          <w:rFonts w:hint="eastAsia" w:ascii="宋体" w:hAnsi="宋体"/>
          <w:b/>
          <w:bCs/>
          <w:color w:val="000000"/>
          <w:sz w:val="21"/>
          <w:szCs w:val="21"/>
          <w:u w:val="single"/>
          <w:lang w:eastAsia="zh-CN"/>
        </w:rPr>
        <w:t>月</w:t>
      </w:r>
      <w:r>
        <w:rPr>
          <w:rFonts w:hint="eastAsia" w:ascii="宋体" w:hAnsi="宋体"/>
          <w:b/>
          <w:bCs/>
          <w:color w:val="000000"/>
          <w:sz w:val="21"/>
          <w:szCs w:val="21"/>
          <w:u w:val="single"/>
          <w:lang w:val="en-US" w:eastAsia="zh-CN"/>
        </w:rPr>
        <w:t>25</w:t>
      </w:r>
      <w:r>
        <w:rPr>
          <w:rFonts w:hint="eastAsia" w:ascii="宋体" w:hAnsi="宋体"/>
          <w:b/>
          <w:bCs/>
          <w:color w:val="000000"/>
          <w:sz w:val="21"/>
          <w:szCs w:val="21"/>
          <w:u w:val="single"/>
        </w:rPr>
        <w:t>日</w:t>
      </w:r>
      <w:r>
        <w:rPr>
          <w:rFonts w:hint="eastAsia" w:ascii="宋体" w:hAnsi="宋体" w:eastAsia="宋体"/>
          <w:b/>
          <w:bCs/>
          <w:color w:val="000000"/>
          <w:sz w:val="21"/>
          <w:szCs w:val="21"/>
          <w:u w:val="single"/>
        </w:rPr>
        <w:t>17</w:t>
      </w:r>
      <w:r>
        <w:rPr>
          <w:rFonts w:hint="eastAsia" w:ascii="宋体" w:hAnsi="宋体"/>
          <w:b/>
          <w:bCs/>
          <w:color w:val="000000"/>
          <w:sz w:val="21"/>
          <w:szCs w:val="21"/>
        </w:rPr>
        <w:t>时后</w:t>
      </w:r>
      <w:r>
        <w:rPr>
          <w:rFonts w:hint="eastAsia" w:ascii="宋体" w:hAnsi="宋体"/>
          <w:color w:val="000000"/>
          <w:sz w:val="21"/>
          <w:szCs w:val="21"/>
        </w:rPr>
        <w:t>，如</w:t>
      </w:r>
      <w:r>
        <w:rPr>
          <w:rFonts w:hint="eastAsia" w:ascii="宋体" w:hAnsi="宋体"/>
          <w:color w:val="000000"/>
          <w:sz w:val="21"/>
          <w:szCs w:val="21"/>
          <w:lang w:eastAsia="zh-CN"/>
        </w:rPr>
        <w:t>投标单位</w:t>
      </w:r>
      <w:r>
        <w:rPr>
          <w:rFonts w:hint="eastAsia" w:ascii="宋体" w:hAnsi="宋体"/>
          <w:color w:val="000000"/>
          <w:sz w:val="21"/>
          <w:szCs w:val="21"/>
        </w:rPr>
        <w:t>不及时下载</w:t>
      </w:r>
      <w:r>
        <w:rPr>
          <w:rFonts w:hint="eastAsia" w:ascii="宋体" w:hAnsi="宋体"/>
          <w:color w:val="000000"/>
          <w:sz w:val="21"/>
          <w:szCs w:val="21"/>
          <w:lang w:eastAsia="zh-CN"/>
        </w:rPr>
        <w:t>招标文件</w:t>
      </w:r>
      <w:r>
        <w:rPr>
          <w:rFonts w:hint="eastAsia" w:ascii="宋体" w:hAnsi="宋体"/>
          <w:color w:val="000000"/>
          <w:sz w:val="21"/>
          <w:szCs w:val="21"/>
        </w:rPr>
        <w:t>，造成后果由</w:t>
      </w:r>
      <w:r>
        <w:rPr>
          <w:rFonts w:hint="eastAsia" w:ascii="宋体" w:hAnsi="宋体"/>
          <w:color w:val="000000"/>
          <w:sz w:val="21"/>
          <w:szCs w:val="21"/>
          <w:lang w:eastAsia="zh-CN"/>
        </w:rPr>
        <w:t>投标单位</w:t>
      </w:r>
      <w:r>
        <w:rPr>
          <w:rFonts w:hint="eastAsia" w:ascii="宋体" w:hAnsi="宋体"/>
          <w:color w:val="000000"/>
          <w:sz w:val="21"/>
          <w:szCs w:val="21"/>
        </w:rPr>
        <w:t>自负；</w:t>
      </w:r>
    </w:p>
    <w:p>
      <w:pPr>
        <w:keepNext w:val="0"/>
        <w:keepLines w:val="0"/>
        <w:pageBreakBefore w:val="0"/>
        <w:widowControl w:val="0"/>
        <w:kinsoku/>
        <w:overflowPunct/>
        <w:autoSpaceDE/>
        <w:bidi w:val="0"/>
        <w:snapToGrid/>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2</w:t>
      </w:r>
      <w:r>
        <w:rPr>
          <w:rFonts w:hint="eastAsia" w:ascii="宋体" w:hAnsi="宋体"/>
          <w:color w:val="000000"/>
          <w:sz w:val="21"/>
          <w:szCs w:val="21"/>
        </w:rPr>
        <w:t>、</w:t>
      </w:r>
      <w:r>
        <w:rPr>
          <w:rFonts w:hint="eastAsia" w:ascii="宋体" w:hAnsi="宋体"/>
          <w:color w:val="000000"/>
          <w:sz w:val="21"/>
          <w:szCs w:val="21"/>
          <w:lang w:eastAsia="zh-CN"/>
        </w:rPr>
        <w:t>招标文件</w:t>
      </w:r>
      <w:r>
        <w:rPr>
          <w:rFonts w:hint="eastAsia" w:ascii="宋体" w:hAnsi="宋体"/>
          <w:color w:val="000000"/>
          <w:sz w:val="21"/>
          <w:szCs w:val="21"/>
        </w:rPr>
        <w:t>领取方式：</w:t>
      </w:r>
      <w:r>
        <w:rPr>
          <w:rFonts w:hint="eastAsia" w:ascii="宋体" w:hAnsi="宋体"/>
          <w:color w:val="000000"/>
          <w:sz w:val="21"/>
          <w:szCs w:val="21"/>
          <w:lang w:val="en-US" w:eastAsia="zh-CN"/>
        </w:rPr>
        <w:t>滁州市城投工程咨询管理有限公司</w:t>
      </w:r>
      <w:r>
        <w:rPr>
          <w:rFonts w:hint="eastAsia" w:ascii="宋体" w:hAnsi="宋体"/>
          <w:color w:val="000000"/>
          <w:sz w:val="21"/>
          <w:szCs w:val="21"/>
        </w:rPr>
        <w:t>（</w:t>
      </w:r>
      <w:r>
        <w:rPr>
          <w:rFonts w:hint="eastAsia" w:ascii="宋体" w:hAnsi="宋体" w:eastAsia="宋体"/>
          <w:color w:val="000000"/>
          <w:sz w:val="21"/>
          <w:szCs w:val="21"/>
        </w:rPr>
        <w:t>https://www.czctgczx.com/</w:t>
      </w:r>
      <w:r>
        <w:rPr>
          <w:rFonts w:hint="eastAsia" w:ascii="宋体" w:hAnsi="宋体"/>
          <w:color w:val="000000"/>
          <w:sz w:val="21"/>
          <w:szCs w:val="21"/>
        </w:rPr>
        <w:t>）</w:t>
      </w:r>
      <w:r>
        <w:rPr>
          <w:rFonts w:hint="eastAsia" w:ascii="宋体" w:hAnsi="宋体"/>
          <w:color w:val="000000"/>
          <w:sz w:val="21"/>
          <w:szCs w:val="21"/>
          <w:lang w:val="en-US" w:eastAsia="zh-CN"/>
        </w:rPr>
        <w:t>、中国扬子集团官网（</w:t>
      </w:r>
      <w:r>
        <w:rPr>
          <w:rFonts w:hint="eastAsia" w:ascii="宋体" w:hAnsi="宋体" w:eastAsia="宋体"/>
          <w:color w:val="000000"/>
          <w:sz w:val="21"/>
          <w:szCs w:val="21"/>
          <w:lang w:val="en-US" w:eastAsia="zh-CN"/>
        </w:rPr>
        <w:t>http://www.yangzigroup.cn/case/jingpinzhuzhai/</w:t>
      </w:r>
      <w:r>
        <w:rPr>
          <w:rFonts w:hint="eastAsia" w:ascii="宋体" w:hAnsi="宋体"/>
          <w:color w:val="000000"/>
          <w:sz w:val="21"/>
          <w:szCs w:val="21"/>
          <w:lang w:val="en-US" w:eastAsia="zh-CN"/>
        </w:rPr>
        <w:t>）及滁州市工投公司微信公众号下载</w:t>
      </w:r>
      <w:r>
        <w:rPr>
          <w:rFonts w:hint="eastAsia" w:ascii="宋体" w:hAnsi="宋体"/>
          <w:color w:val="000000"/>
          <w:sz w:val="21"/>
          <w:szCs w:val="21"/>
        </w:rPr>
        <w:t>；</w:t>
      </w:r>
    </w:p>
    <w:p>
      <w:pPr>
        <w:keepNext w:val="0"/>
        <w:keepLines w:val="0"/>
        <w:pageBreakBefore w:val="0"/>
        <w:widowControl w:val="0"/>
        <w:kinsoku/>
        <w:overflowPunct/>
        <w:autoSpaceDE/>
        <w:bidi w:val="0"/>
        <w:snapToGrid/>
        <w:spacing w:line="500" w:lineRule="exact"/>
        <w:ind w:left="0" w:right="0" w:firstLine="422"/>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四</w:t>
      </w:r>
      <w:r>
        <w:rPr>
          <w:rFonts w:hint="eastAsia" w:ascii="宋体" w:hAnsi="宋体"/>
          <w:b/>
          <w:bCs/>
          <w:color w:val="000000"/>
          <w:sz w:val="21"/>
          <w:szCs w:val="21"/>
        </w:rPr>
        <w:t>、提交</w:t>
      </w:r>
      <w:r>
        <w:rPr>
          <w:rFonts w:hint="eastAsia" w:ascii="宋体" w:hAnsi="宋体"/>
          <w:b/>
          <w:bCs/>
          <w:color w:val="000000"/>
          <w:sz w:val="21"/>
          <w:szCs w:val="21"/>
          <w:lang w:eastAsia="zh-CN"/>
        </w:rPr>
        <w:t>投标文件</w:t>
      </w:r>
      <w:r>
        <w:rPr>
          <w:rFonts w:hint="eastAsia" w:ascii="宋体" w:hAnsi="宋体"/>
          <w:b/>
          <w:bCs/>
          <w:color w:val="000000"/>
          <w:sz w:val="21"/>
          <w:szCs w:val="21"/>
        </w:rPr>
        <w:t>截止时间、开标时间和地点</w:t>
      </w:r>
    </w:p>
    <w:p>
      <w:pPr>
        <w:keepNext w:val="0"/>
        <w:keepLines w:val="0"/>
        <w:pageBreakBefore w:val="0"/>
        <w:widowControl w:val="0"/>
        <w:kinsoku/>
        <w:overflowPunct/>
        <w:autoSpaceDE/>
        <w:bidi w:val="0"/>
        <w:snapToGrid/>
        <w:spacing w:line="500" w:lineRule="exact"/>
        <w:ind w:left="0" w:right="0" w:firstLine="420"/>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时间：</w:t>
      </w:r>
      <w:r>
        <w:rPr>
          <w:rFonts w:hint="eastAsia" w:ascii="宋体" w:hAnsi="宋体" w:eastAsia="宋体"/>
          <w:b/>
          <w:bCs/>
          <w:color w:val="000000"/>
          <w:sz w:val="21"/>
          <w:szCs w:val="21"/>
          <w:lang w:val="en-US" w:eastAsia="zh-CN"/>
        </w:rPr>
        <w:t>2024</w:t>
      </w:r>
      <w:r>
        <w:rPr>
          <w:rFonts w:hint="eastAsia" w:ascii="宋体" w:hAnsi="宋体"/>
          <w:b/>
          <w:bCs/>
          <w:color w:val="000000"/>
          <w:sz w:val="21"/>
          <w:szCs w:val="21"/>
          <w:lang w:val="en-US" w:eastAsia="zh-CN"/>
        </w:rPr>
        <w:t>年4月28日9时00分</w:t>
      </w:r>
    </w:p>
    <w:p>
      <w:pPr>
        <w:keepNext w:val="0"/>
        <w:keepLines w:val="0"/>
        <w:pageBreakBefore w:val="0"/>
        <w:widowControl w:val="0"/>
        <w:kinsoku/>
        <w:overflowPunct/>
        <w:autoSpaceDE/>
        <w:bidi w:val="0"/>
        <w:snapToGrid/>
        <w:spacing w:line="500" w:lineRule="exact"/>
        <w:ind w:left="0" w:right="0" w:firstLine="420"/>
        <w:rPr>
          <w:rFonts w:hint="eastAsia" w:ascii="宋体" w:hAnsi="宋体"/>
          <w:b w:val="0"/>
          <w:bCs w:val="0"/>
          <w:color w:val="000000"/>
          <w:sz w:val="21"/>
          <w:szCs w:val="21"/>
          <w:lang w:val="en-US" w:eastAsia="zh-CN"/>
        </w:rPr>
      </w:pPr>
      <w:r>
        <w:rPr>
          <w:rFonts w:hint="eastAsia" w:ascii="宋体" w:hAnsi="宋体"/>
          <w:b w:val="0"/>
          <w:bCs w:val="0"/>
          <w:color w:val="000000"/>
          <w:sz w:val="21"/>
          <w:szCs w:val="21"/>
          <w:lang w:val="en-US" w:eastAsia="zh-CN"/>
        </w:rPr>
        <w:t>地点：滁州市扬子工业投资集团有限公司</w:t>
      </w:r>
      <w:r>
        <w:rPr>
          <w:rFonts w:hint="eastAsia" w:ascii="宋体" w:hAnsi="宋体" w:eastAsia="宋体"/>
          <w:b w:val="0"/>
          <w:bCs w:val="0"/>
          <w:color w:val="000000"/>
          <w:sz w:val="21"/>
          <w:szCs w:val="21"/>
          <w:lang w:val="en-US" w:eastAsia="zh-CN"/>
        </w:rPr>
        <w:t>1310</w:t>
      </w:r>
      <w:r>
        <w:rPr>
          <w:rFonts w:hint="eastAsia" w:ascii="宋体" w:hAnsi="宋体"/>
          <w:b w:val="0"/>
          <w:bCs w:val="0"/>
          <w:color w:val="000000"/>
          <w:sz w:val="21"/>
          <w:szCs w:val="21"/>
          <w:lang w:val="en-US" w:eastAsia="zh-CN"/>
        </w:rPr>
        <w:t>会议室（滁州市南谯区中都大道与醉翁路交叉口西南角城投大厦）</w:t>
      </w:r>
    </w:p>
    <w:p>
      <w:pPr>
        <w:keepNext w:val="0"/>
        <w:keepLines w:val="0"/>
        <w:pageBreakBefore w:val="0"/>
        <w:widowControl w:val="0"/>
        <w:kinsoku/>
        <w:overflowPunct/>
        <w:autoSpaceDE/>
        <w:bidi w:val="0"/>
        <w:snapToGrid/>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五、投标截止时间</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 w:val="21"/>
          <w:szCs w:val="21"/>
        </w:rPr>
      </w:pPr>
      <w:r>
        <w:rPr>
          <w:rFonts w:hint="eastAsia" w:ascii="宋体" w:hAnsi="宋体"/>
          <w:color w:val="000000"/>
          <w:sz w:val="21"/>
          <w:szCs w:val="21"/>
        </w:rPr>
        <w:t>同开标时间</w:t>
      </w:r>
    </w:p>
    <w:p>
      <w:pPr>
        <w:keepNext w:val="0"/>
        <w:keepLines w:val="0"/>
        <w:pageBreakBefore w:val="0"/>
        <w:widowControl w:val="0"/>
        <w:kinsoku/>
        <w:overflowPunct/>
        <w:autoSpaceDE/>
        <w:bidi w:val="0"/>
        <w:snapToGrid/>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六、联系方法</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 w:val="21"/>
          <w:szCs w:val="21"/>
        </w:rPr>
      </w:pPr>
      <w:r>
        <w:rPr>
          <w:rFonts w:hint="eastAsia" w:ascii="宋体" w:hAnsi="宋体"/>
          <w:color w:val="000000"/>
          <w:sz w:val="21"/>
          <w:szCs w:val="21"/>
        </w:rPr>
        <w:t>（一）</w:t>
      </w:r>
      <w:r>
        <w:rPr>
          <w:rFonts w:hint="eastAsia" w:ascii="宋体" w:hAnsi="宋体"/>
          <w:color w:val="000000"/>
          <w:sz w:val="21"/>
          <w:szCs w:val="21"/>
          <w:lang w:eastAsia="zh-CN"/>
        </w:rPr>
        <w:t>招标单位</w:t>
      </w:r>
      <w:r>
        <w:rPr>
          <w:rFonts w:hint="eastAsia" w:ascii="宋体" w:hAnsi="宋体"/>
          <w:color w:val="000000"/>
          <w:sz w:val="21"/>
          <w:szCs w:val="21"/>
        </w:rPr>
        <w:t>：</w:t>
      </w:r>
      <w:r>
        <w:rPr>
          <w:rFonts w:hint="eastAsia" w:ascii="宋体" w:hAnsi="宋体"/>
          <w:color w:val="000000"/>
          <w:kern w:val="2"/>
          <w:szCs w:val="21"/>
        </w:rPr>
        <w:t>滁州市城泊车辆服务有限公司</w:t>
      </w:r>
    </w:p>
    <w:p>
      <w:pPr>
        <w:keepNext w:val="0"/>
        <w:keepLines w:val="0"/>
        <w:pageBreakBefore w:val="0"/>
        <w:widowControl w:val="0"/>
        <w:kinsoku/>
        <w:overflowPunct/>
        <w:autoSpaceDE/>
        <w:bidi w:val="0"/>
        <w:snapToGrid w:val="0"/>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地址：</w:t>
      </w:r>
      <w:r>
        <w:rPr>
          <w:rFonts w:hint="eastAsia" w:ascii="宋体" w:hAnsi="宋体"/>
          <w:color w:val="000000"/>
          <w:kern w:val="2"/>
          <w:szCs w:val="21"/>
        </w:rPr>
        <w:t>滁州市清流西路扬子宾馆停车场院内</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 w:val="21"/>
          <w:szCs w:val="21"/>
        </w:rPr>
      </w:pPr>
      <w:r>
        <w:rPr>
          <w:rFonts w:hint="eastAsia" w:ascii="宋体" w:hAnsi="宋体"/>
          <w:color w:val="000000"/>
          <w:sz w:val="21"/>
          <w:szCs w:val="21"/>
        </w:rPr>
        <w:t>联系人</w:t>
      </w:r>
      <w:r>
        <w:rPr>
          <w:rFonts w:hint="eastAsia" w:ascii="宋体" w:hAnsi="宋体"/>
          <w:color w:val="000000"/>
          <w:sz w:val="21"/>
          <w:szCs w:val="21"/>
          <w:lang w:val="en-US" w:eastAsia="zh-CN"/>
        </w:rPr>
        <w:t>及联系方式</w:t>
      </w:r>
      <w:r>
        <w:rPr>
          <w:rFonts w:hint="eastAsia" w:ascii="宋体" w:hAnsi="宋体"/>
          <w:color w:val="000000"/>
          <w:sz w:val="21"/>
          <w:szCs w:val="21"/>
        </w:rPr>
        <w:t>：</w:t>
      </w:r>
      <w:r>
        <w:rPr>
          <w:rFonts w:hint="eastAsia" w:ascii="宋体" w:hAnsi="宋体"/>
          <w:color w:val="000000"/>
          <w:kern w:val="2"/>
          <w:szCs w:val="21"/>
        </w:rPr>
        <w:t>李文韬</w:t>
      </w:r>
      <w:r>
        <w:rPr>
          <w:rFonts w:hint="eastAsia" w:ascii="宋体" w:hAnsi="宋体"/>
          <w:color w:val="000000"/>
          <w:kern w:val="2"/>
          <w:szCs w:val="21"/>
          <w:shd w:val="clear" w:color="auto" w:fill="FFFFFF"/>
        </w:rPr>
        <w:t>0550- 3567705、18712040523</w:t>
      </w:r>
    </w:p>
    <w:p>
      <w:pPr>
        <w:keepNext w:val="0"/>
        <w:keepLines w:val="0"/>
        <w:pageBreakBefore w:val="0"/>
        <w:widowControl w:val="0"/>
        <w:kinsoku/>
        <w:overflowPunct/>
        <w:autoSpaceDE/>
        <w:bidi w:val="0"/>
        <w:snapToGrid w:val="0"/>
        <w:spacing w:line="500" w:lineRule="exact"/>
        <w:ind w:left="0" w:right="0" w:firstLine="420"/>
        <w:jc w:val="left"/>
        <w:rPr>
          <w:rFonts w:hint="eastAsia" w:ascii="宋体" w:hAnsi="宋体"/>
          <w:color w:val="000000"/>
          <w:kern w:val="2"/>
          <w:szCs w:val="21"/>
        </w:rPr>
      </w:pPr>
      <w:r>
        <w:rPr>
          <w:rFonts w:hint="eastAsia" w:ascii="宋体" w:hAnsi="宋体"/>
          <w:color w:val="000000"/>
          <w:kern w:val="2"/>
          <w:szCs w:val="21"/>
        </w:rPr>
        <w:t>监督电话：0550-3017855</w:t>
      </w:r>
    </w:p>
    <w:p>
      <w:pPr>
        <w:keepNext w:val="0"/>
        <w:keepLines w:val="0"/>
        <w:pageBreakBefore w:val="0"/>
        <w:widowControl w:val="0"/>
        <w:numPr>
          <w:ilvl w:val="0"/>
          <w:numId w:val="0"/>
        </w:numPr>
        <w:kinsoku/>
        <w:overflowPunct/>
        <w:autoSpaceDE/>
        <w:bidi w:val="0"/>
        <w:snapToGrid/>
        <w:spacing w:line="500" w:lineRule="exact"/>
        <w:ind w:left="0" w:right="0" w:firstLine="420"/>
        <w:rPr>
          <w:rFonts w:hint="eastAsia" w:ascii="宋体" w:hAnsi="宋体"/>
          <w:color w:val="000000"/>
          <w:kern w:val="2"/>
          <w:sz w:val="21"/>
          <w:szCs w:val="21"/>
          <w:lang w:val="en-US" w:eastAsia="zh-CN" w:bidi="ar-SA"/>
        </w:rPr>
      </w:pPr>
      <w:r>
        <w:rPr>
          <w:rFonts w:hint="eastAsia" w:ascii="宋体" w:hAnsi="宋体"/>
          <w:color w:val="000000"/>
          <w:kern w:val="2"/>
          <w:sz w:val="21"/>
          <w:szCs w:val="21"/>
          <w:lang w:val="en-US" w:eastAsia="zh-CN" w:bidi="ar-SA"/>
        </w:rPr>
        <w:t>（二）</w:t>
      </w:r>
      <w:r>
        <w:rPr>
          <w:rFonts w:hint="eastAsia" w:ascii="宋体" w:hAnsi="宋体"/>
          <w:color w:val="000000"/>
          <w:sz w:val="21"/>
          <w:szCs w:val="21"/>
        </w:rPr>
        <w:t>代理机构：</w:t>
      </w:r>
      <w:r>
        <w:rPr>
          <w:rFonts w:hint="eastAsia" w:ascii="宋体" w:hAnsi="宋体"/>
          <w:color w:val="000000"/>
          <w:sz w:val="21"/>
          <w:szCs w:val="21"/>
          <w:lang w:eastAsia="zh-CN"/>
        </w:rPr>
        <w:t>滁州市城投工程咨询管理有限公司</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 w:val="21"/>
          <w:szCs w:val="21"/>
        </w:rPr>
      </w:pPr>
      <w:r>
        <w:rPr>
          <w:rFonts w:hint="eastAsia" w:ascii="宋体" w:hAnsi="宋体"/>
          <w:color w:val="000000"/>
          <w:sz w:val="21"/>
          <w:szCs w:val="21"/>
        </w:rPr>
        <w:t>地址：</w:t>
      </w:r>
      <w:r>
        <w:rPr>
          <w:rFonts w:hint="eastAsia" w:ascii="宋体" w:hAnsi="宋体"/>
          <w:color w:val="000000"/>
          <w:sz w:val="21"/>
          <w:szCs w:val="21"/>
          <w:lang w:eastAsia="zh-CN"/>
        </w:rPr>
        <w:t>滁州市龙蟠大道</w:t>
      </w:r>
      <w:r>
        <w:rPr>
          <w:rFonts w:hint="eastAsia" w:ascii="宋体" w:hAnsi="宋体" w:eastAsia="宋体"/>
          <w:color w:val="000000"/>
          <w:sz w:val="21"/>
          <w:szCs w:val="21"/>
          <w:lang w:eastAsia="zh-CN"/>
        </w:rPr>
        <w:t>109</w:t>
      </w:r>
      <w:r>
        <w:rPr>
          <w:rFonts w:hint="eastAsia" w:ascii="宋体" w:hAnsi="宋体"/>
          <w:color w:val="000000"/>
          <w:sz w:val="21"/>
          <w:szCs w:val="21"/>
          <w:lang w:eastAsia="zh-CN"/>
        </w:rPr>
        <w:t>号房产大厦</w:t>
      </w:r>
      <w:r>
        <w:rPr>
          <w:rFonts w:hint="eastAsia" w:ascii="宋体" w:hAnsi="宋体" w:eastAsia="宋体"/>
          <w:color w:val="000000"/>
          <w:sz w:val="21"/>
          <w:szCs w:val="21"/>
          <w:lang w:eastAsia="zh-CN"/>
        </w:rPr>
        <w:t>6</w:t>
      </w:r>
      <w:r>
        <w:rPr>
          <w:rFonts w:hint="eastAsia" w:ascii="宋体" w:hAnsi="宋体"/>
          <w:color w:val="000000"/>
          <w:sz w:val="21"/>
          <w:szCs w:val="21"/>
          <w:lang w:eastAsia="zh-CN"/>
        </w:rPr>
        <w:t>楼</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 w:val="21"/>
          <w:szCs w:val="21"/>
        </w:rPr>
      </w:pPr>
      <w:r>
        <w:rPr>
          <w:rFonts w:hint="eastAsia" w:ascii="宋体" w:hAnsi="宋体"/>
          <w:color w:val="000000"/>
          <w:sz w:val="21"/>
          <w:szCs w:val="21"/>
        </w:rPr>
        <w:t>联系人</w:t>
      </w:r>
      <w:r>
        <w:rPr>
          <w:rFonts w:hint="eastAsia" w:ascii="宋体" w:hAnsi="宋体"/>
          <w:color w:val="000000"/>
          <w:sz w:val="21"/>
          <w:szCs w:val="21"/>
          <w:lang w:val="en-US" w:eastAsia="zh-CN"/>
        </w:rPr>
        <w:t>及联系方式</w:t>
      </w:r>
      <w:r>
        <w:rPr>
          <w:rFonts w:hint="eastAsia" w:ascii="宋体" w:hAnsi="宋体"/>
          <w:color w:val="000000"/>
          <w:sz w:val="21"/>
          <w:szCs w:val="21"/>
        </w:rPr>
        <w:t>：</w:t>
      </w:r>
      <w:r>
        <w:rPr>
          <w:rFonts w:hint="eastAsia" w:ascii="宋体" w:hAnsi="宋体"/>
          <w:color w:val="000000"/>
          <w:sz w:val="21"/>
          <w:szCs w:val="21"/>
          <w:lang w:eastAsia="zh-CN"/>
        </w:rPr>
        <w:t>杨韦</w:t>
      </w:r>
      <w:r>
        <w:rPr>
          <w:rFonts w:hint="eastAsia" w:ascii="宋体" w:hAnsi="宋体" w:eastAsia="宋体"/>
          <w:color w:val="000000"/>
          <w:sz w:val="21"/>
          <w:szCs w:val="21"/>
          <w:lang w:eastAsia="zh-CN"/>
        </w:rPr>
        <w:t>0550-3519590</w:t>
      </w:r>
      <w:r>
        <w:rPr>
          <w:rFonts w:hint="eastAsia" w:ascii="宋体" w:hAnsi="宋体"/>
          <w:color w:val="000000"/>
          <w:sz w:val="21"/>
          <w:szCs w:val="21"/>
          <w:lang w:eastAsia="zh-CN"/>
        </w:rPr>
        <w:t>、</w:t>
      </w:r>
      <w:r>
        <w:rPr>
          <w:rFonts w:hint="eastAsia" w:ascii="宋体" w:hAnsi="宋体" w:eastAsia="宋体"/>
          <w:color w:val="000000"/>
          <w:sz w:val="21"/>
          <w:szCs w:val="21"/>
          <w:lang w:eastAsia="zh-CN"/>
        </w:rPr>
        <w:t>18005501210</w:t>
      </w:r>
    </w:p>
    <w:p>
      <w:pPr>
        <w:pStyle w:val="89"/>
        <w:rPr>
          <w:rFonts w:hint="eastAsia" w:ascii="宋体" w:hAnsi="宋体" w:eastAsia="宋体"/>
          <w:color w:val="000000"/>
          <w:sz w:val="21"/>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pStyle w:val="89"/>
        <w:rPr>
          <w:rFonts w:hint="eastAsia" w:ascii="宋体" w:hAnsi="宋体" w:eastAsia="宋体"/>
          <w:color w:val="000000"/>
          <w:szCs w:val="21"/>
          <w:lang w:eastAsia="zh-CN"/>
        </w:rPr>
      </w:pPr>
    </w:p>
    <w:p>
      <w:pPr>
        <w:keepNext w:val="0"/>
        <w:keepLines w:val="0"/>
        <w:pageBreakBefore w:val="0"/>
        <w:widowControl w:val="0"/>
        <w:numPr>
          <w:ilvl w:val="0"/>
          <w:numId w:val="0"/>
        </w:numPr>
        <w:kinsoku/>
        <w:overflowPunct/>
        <w:autoSpaceDE/>
        <w:bidi w:val="0"/>
        <w:snapToGrid/>
        <w:spacing w:before="157" w:after="157" w:line="440" w:lineRule="exact"/>
        <w:jc w:val="center"/>
        <w:outlineLvl w:val="0"/>
        <w:rPr>
          <w:rFonts w:hint="eastAsia" w:ascii="宋体" w:hAnsi="宋体" w:eastAsia="宋体"/>
          <w:b/>
          <w:bCs/>
          <w:color w:val="000000"/>
          <w:sz w:val="32"/>
          <w:szCs w:val="32"/>
          <w:lang w:val="en-US" w:eastAsia="zh-CN"/>
        </w:rPr>
      </w:pPr>
      <w:bookmarkStart w:id="0" w:name="__RefHeading___Toc19757"/>
      <w:bookmarkEnd w:id="0"/>
    </w:p>
    <w:p>
      <w:pPr>
        <w:rPr>
          <w:rFonts w:hint="eastAsia" w:ascii="宋体" w:hAnsi="宋体" w:eastAsia="宋体"/>
          <w:b/>
          <w:bCs/>
          <w:color w:val="000000"/>
          <w:sz w:val="32"/>
          <w:szCs w:val="32"/>
          <w:lang w:val="en-US" w:eastAsia="zh-CN"/>
        </w:rPr>
      </w:pPr>
      <w:r>
        <w:rPr>
          <w:rFonts w:hint="eastAsia" w:ascii="宋体" w:hAnsi="宋体" w:eastAsia="宋体"/>
          <w:b/>
          <w:bCs/>
          <w:color w:val="000000"/>
          <w:sz w:val="32"/>
          <w:szCs w:val="32"/>
          <w:lang w:val="en-US" w:eastAsia="zh-CN"/>
        </w:rPr>
        <w:br w:type="page"/>
      </w:r>
    </w:p>
    <w:p>
      <w:pPr>
        <w:keepNext w:val="0"/>
        <w:keepLines w:val="0"/>
        <w:pageBreakBefore w:val="0"/>
        <w:widowControl w:val="0"/>
        <w:numPr>
          <w:ilvl w:val="0"/>
          <w:numId w:val="0"/>
        </w:numPr>
        <w:kinsoku/>
        <w:overflowPunct/>
        <w:autoSpaceDE/>
        <w:bidi w:val="0"/>
        <w:snapToGrid/>
        <w:spacing w:before="157" w:after="157" w:line="440" w:lineRule="exact"/>
        <w:jc w:val="center"/>
        <w:outlineLvl w:val="0"/>
        <w:rPr>
          <w:rFonts w:hint="eastAsia" w:ascii="宋体" w:hAnsi="宋体" w:eastAsia="宋体"/>
          <w:b/>
          <w:bCs/>
          <w:color w:val="000000"/>
          <w:sz w:val="32"/>
          <w:szCs w:val="32"/>
          <w:lang w:val="en-US" w:eastAsia="zh-CN"/>
        </w:rPr>
      </w:pPr>
      <w:r>
        <w:rPr>
          <w:rFonts w:hint="eastAsia" w:ascii="宋体" w:hAnsi="宋体" w:eastAsia="宋体"/>
          <w:b/>
          <w:bCs/>
          <w:color w:val="000000"/>
          <w:sz w:val="32"/>
          <w:szCs w:val="32"/>
          <w:lang w:val="en-US" w:eastAsia="zh-CN"/>
        </w:rPr>
        <w:t>第二章 投标须知前附表</w:t>
      </w:r>
    </w:p>
    <w:tbl>
      <w:tblPr>
        <w:tblStyle w:val="3"/>
        <w:tblW w:w="0" w:type="auto"/>
        <w:jc w:val="center"/>
        <w:tblLayout w:type="fixed"/>
        <w:tblCellMar>
          <w:top w:w="0" w:type="dxa"/>
          <w:left w:w="108" w:type="dxa"/>
          <w:bottom w:w="0" w:type="dxa"/>
          <w:right w:w="108" w:type="dxa"/>
        </w:tblCellMar>
      </w:tblPr>
      <w:tblGrid>
        <w:gridCol w:w="868"/>
        <w:gridCol w:w="910"/>
        <w:gridCol w:w="1220"/>
        <w:gridCol w:w="7364"/>
      </w:tblGrid>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b/>
                <w:color w:val="auto"/>
                <w:sz w:val="21"/>
                <w:szCs w:val="21"/>
                <w:highlight w:val="none"/>
              </w:rPr>
            </w:pPr>
            <w:r>
              <w:rPr>
                <w:rFonts w:hint="eastAsia" w:ascii="宋体" w:hAnsi="宋体"/>
                <w:b/>
                <w:color w:val="auto"/>
                <w:sz w:val="21"/>
                <w:szCs w:val="21"/>
                <w:highlight w:val="none"/>
              </w:rPr>
              <w:t>序号</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b/>
                <w:color w:val="auto"/>
                <w:sz w:val="21"/>
                <w:szCs w:val="21"/>
                <w:highlight w:val="none"/>
              </w:rPr>
            </w:pPr>
            <w:r>
              <w:rPr>
                <w:rFonts w:hint="eastAsia" w:ascii="宋体" w:hAnsi="宋体"/>
                <w:b/>
                <w:color w:val="auto"/>
                <w:sz w:val="21"/>
                <w:szCs w:val="21"/>
                <w:highlight w:val="none"/>
              </w:rPr>
              <w:t>条  款  名  称</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b/>
                <w:color w:val="auto"/>
                <w:sz w:val="21"/>
                <w:szCs w:val="21"/>
                <w:highlight w:val="none"/>
              </w:rPr>
            </w:pPr>
            <w:r>
              <w:rPr>
                <w:rFonts w:hint="eastAsia" w:ascii="宋体" w:hAnsi="宋体"/>
                <w:b/>
                <w:color w:val="auto"/>
                <w:sz w:val="21"/>
                <w:szCs w:val="21"/>
                <w:highlight w:val="none"/>
              </w:rPr>
              <w:t>编  列  内  容</w:t>
            </w:r>
          </w:p>
        </w:tc>
      </w:tr>
      <w:tr>
        <w:tblPrEx>
          <w:tblCellMar>
            <w:top w:w="0" w:type="dxa"/>
            <w:left w:w="108" w:type="dxa"/>
            <w:bottom w:w="0" w:type="dxa"/>
            <w:right w:w="108" w:type="dxa"/>
          </w:tblCellMar>
        </w:tblPrEx>
        <w:trPr>
          <w:trHeight w:val="25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招标单位</w:t>
            </w:r>
          </w:p>
        </w:tc>
        <w:tc>
          <w:tcPr>
            <w:tcW w:w="7364" w:type="dxa"/>
            <w:tcBorders>
              <w:top w:val="single" w:color="000000" w:sz="4" w:space="0"/>
              <w:left w:val="single" w:color="000000" w:sz="4" w:space="0"/>
              <w:bottom w:val="single" w:color="000000" w:sz="4" w:space="0"/>
              <w:right w:val="single" w:color="000000" w:sz="4" w:space="0"/>
            </w:tcBorders>
            <w:vAlign w:val="center"/>
          </w:tcPr>
          <w:p>
            <w:pPr>
              <w:pStyle w:val="122"/>
              <w:keepNext w:val="0"/>
              <w:keepLines w:val="0"/>
              <w:kinsoku/>
              <w:overflowPunct/>
              <w:autoSpaceDE/>
              <w:bidi w:val="0"/>
              <w:spacing w:line="500" w:lineRule="exact"/>
              <w:ind w:left="0" w:right="0" w:firstLine="0"/>
              <w:jc w:val="left"/>
              <w:rPr>
                <w:rFonts w:hint="eastAsia"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见招标公告</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代理机构</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kern w:val="2"/>
                <w:sz w:val="21"/>
                <w:szCs w:val="21"/>
                <w:highlight w:val="none"/>
                <w:lang w:val="en-US" w:eastAsia="zh-CN"/>
              </w:rPr>
            </w:pPr>
            <w:r>
              <w:rPr>
                <w:rFonts w:hint="eastAsia" w:ascii="宋体" w:hAnsi="宋体"/>
                <w:color w:val="auto"/>
                <w:kern w:val="2"/>
                <w:sz w:val="21"/>
                <w:szCs w:val="21"/>
                <w:highlight w:val="none"/>
                <w:lang w:val="en-US" w:eastAsia="zh-CN"/>
              </w:rPr>
              <w:t>见招标公告</w:t>
            </w:r>
          </w:p>
        </w:tc>
      </w:tr>
      <w:tr>
        <w:tblPrEx>
          <w:tblCellMar>
            <w:top w:w="0" w:type="dxa"/>
            <w:left w:w="108" w:type="dxa"/>
            <w:bottom w:w="0" w:type="dxa"/>
            <w:right w:w="108" w:type="dxa"/>
          </w:tblCellMar>
        </w:tblPrEx>
        <w:trPr>
          <w:trHeight w:val="525"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项目名称</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tabs>
                <w:tab w:val="left" w:pos="534"/>
              </w:tabs>
              <w:kinsoku/>
              <w:overflowPunct/>
              <w:autoSpaceDE/>
              <w:bidi w:val="0"/>
              <w:spacing w:line="500" w:lineRule="exact"/>
              <w:ind w:left="0" w:right="0" w:firstLine="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老金煌菜场地块停车场和滁州北站来安路停车场工程量清单、最高投标限价编制项目</w:t>
            </w:r>
          </w:p>
        </w:tc>
      </w:tr>
      <w:tr>
        <w:tblPrEx>
          <w:tblCellMar>
            <w:top w:w="0" w:type="dxa"/>
            <w:left w:w="108" w:type="dxa"/>
            <w:bottom w:w="0" w:type="dxa"/>
            <w:right w:w="108" w:type="dxa"/>
          </w:tblCellMar>
        </w:tblPrEx>
        <w:trPr>
          <w:trHeight w:val="505"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建设地点</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滁州市内</w:t>
            </w:r>
          </w:p>
        </w:tc>
      </w:tr>
      <w:tr>
        <w:tblPrEx>
          <w:tblCellMar>
            <w:top w:w="0" w:type="dxa"/>
            <w:left w:w="108" w:type="dxa"/>
            <w:bottom w:w="0" w:type="dxa"/>
            <w:right w:w="108" w:type="dxa"/>
          </w:tblCellMar>
        </w:tblPrEx>
        <w:trPr>
          <w:trHeight w:val="535"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5</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资金来源及比例</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资金来源：</w:t>
            </w:r>
            <w:r>
              <w:rPr>
                <w:rFonts w:hint="eastAsia" w:ascii="宋体" w:hAnsi="宋体"/>
                <w:color w:val="auto"/>
                <w:sz w:val="21"/>
                <w:szCs w:val="21"/>
                <w:highlight w:val="none"/>
                <w:lang w:val="en-US" w:eastAsia="zh-CN"/>
              </w:rPr>
              <w:t>自筹</w:t>
            </w:r>
            <w:r>
              <w:rPr>
                <w:rFonts w:hint="eastAsia" w:ascii="宋体" w:hAnsi="宋体"/>
                <w:color w:val="auto"/>
                <w:sz w:val="21"/>
                <w:szCs w:val="21"/>
                <w:highlight w:val="none"/>
                <w:lang w:eastAsia="zh-CN"/>
              </w:rPr>
              <w:t>资金</w:t>
            </w:r>
            <w:r>
              <w:rPr>
                <w:rFonts w:hint="eastAsia" w:ascii="宋体" w:hAnsi="宋体"/>
                <w:color w:val="auto"/>
                <w:sz w:val="21"/>
                <w:szCs w:val="21"/>
                <w:highlight w:val="none"/>
              </w:rPr>
              <w:t>；比例：</w:t>
            </w:r>
            <w:r>
              <w:rPr>
                <w:rFonts w:hint="eastAsia" w:ascii="宋体" w:hAnsi="宋体" w:eastAsia="宋体"/>
                <w:color w:val="auto"/>
                <w:sz w:val="21"/>
                <w:szCs w:val="21"/>
                <w:highlight w:val="none"/>
              </w:rPr>
              <w:t>100%</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6</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招标范围</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left"/>
              <w:rPr>
                <w:rFonts w:hint="eastAsia" w:ascii="宋体" w:hAnsi="宋体"/>
                <w:color w:val="auto"/>
                <w:sz w:val="21"/>
                <w:szCs w:val="21"/>
                <w:highlight w:val="none"/>
              </w:rPr>
            </w:pPr>
            <w:r>
              <w:rPr>
                <w:rFonts w:hint="eastAsia" w:ascii="宋体" w:hAnsi="宋体"/>
                <w:color w:val="auto"/>
                <w:sz w:val="21"/>
                <w:szCs w:val="21"/>
                <w:highlight w:val="none"/>
              </w:rPr>
              <w:t>依据招标人提供的全套设计施工图纸进行本</w:t>
            </w:r>
            <w:r>
              <w:rPr>
                <w:rFonts w:hint="eastAsia" w:ascii="宋体" w:hAnsi="宋体"/>
                <w:color w:val="auto"/>
                <w:sz w:val="21"/>
                <w:szCs w:val="21"/>
                <w:highlight w:val="none"/>
                <w:lang w:val="en-US" w:eastAsia="zh-CN"/>
              </w:rPr>
              <w:t>项目</w:t>
            </w:r>
            <w:r>
              <w:rPr>
                <w:rFonts w:hint="eastAsia" w:ascii="宋体" w:hAnsi="宋体"/>
                <w:color w:val="auto"/>
                <w:sz w:val="21"/>
                <w:szCs w:val="21"/>
                <w:highlight w:val="none"/>
              </w:rPr>
              <w:t>的工程量清单及最高投标限价的编制</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并向招标人提交造价成果文件。</w:t>
            </w:r>
          </w:p>
        </w:tc>
      </w:tr>
      <w:tr>
        <w:tblPrEx>
          <w:tblCellMar>
            <w:top w:w="0" w:type="dxa"/>
            <w:left w:w="108" w:type="dxa"/>
            <w:bottom w:w="0" w:type="dxa"/>
            <w:right w:w="108" w:type="dxa"/>
          </w:tblCellMar>
        </w:tblPrEx>
        <w:trPr>
          <w:trHeight w:val="496"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7</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评标办法</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lef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合理低价法</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8</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服务期</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left"/>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根据招标人通知，</w:t>
            </w:r>
            <w:r>
              <w:rPr>
                <w:rFonts w:hint="eastAsia" w:ascii="宋体" w:hAnsi="宋体" w:eastAsia="宋体"/>
                <w:color w:val="auto"/>
                <w:sz w:val="21"/>
                <w:szCs w:val="21"/>
                <w:highlight w:val="none"/>
                <w:lang w:val="en-US" w:eastAsia="zh-CN"/>
              </w:rPr>
              <w:t>10</w:t>
            </w:r>
            <w:r>
              <w:rPr>
                <w:rFonts w:hint="eastAsia" w:ascii="宋体" w:hAnsi="宋体"/>
                <w:color w:val="auto"/>
                <w:sz w:val="21"/>
                <w:szCs w:val="21"/>
                <w:highlight w:val="none"/>
                <w:lang w:val="en-US" w:eastAsia="zh-CN"/>
              </w:rPr>
              <w:t>个日历天内完成清单控制价编制，并向招标人提交造价成果</w:t>
            </w:r>
          </w:p>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服务期计算节点：合同签订后</w:t>
            </w:r>
            <w:r>
              <w:rPr>
                <w:rFonts w:hint="eastAsia" w:ascii="宋体" w:hAnsi="宋体"/>
                <w:color w:val="auto"/>
                <w:sz w:val="21"/>
                <w:szCs w:val="21"/>
                <w:highlight w:val="none"/>
                <w:lang w:eastAsia="zh-CN"/>
              </w:rPr>
              <w:t>招标人交付相关资料</w:t>
            </w:r>
            <w:r>
              <w:rPr>
                <w:rFonts w:hint="eastAsia" w:ascii="宋体" w:hAnsi="宋体"/>
                <w:color w:val="auto"/>
                <w:sz w:val="21"/>
                <w:szCs w:val="21"/>
                <w:highlight w:val="none"/>
              </w:rPr>
              <w:t>开始计算。</w:t>
            </w:r>
          </w:p>
        </w:tc>
      </w:tr>
      <w:tr>
        <w:tblPrEx>
          <w:tblCellMar>
            <w:top w:w="0" w:type="dxa"/>
            <w:left w:w="108" w:type="dxa"/>
            <w:bottom w:w="0" w:type="dxa"/>
            <w:right w:w="108" w:type="dxa"/>
          </w:tblCellMar>
        </w:tblPrEx>
        <w:trPr>
          <w:trHeight w:val="492"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9</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质量要求</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符合中国建设工程造价管理协会《建设工程造价咨询成果文件质量标准》（</w:t>
            </w:r>
            <w:r>
              <w:rPr>
                <w:rFonts w:hint="eastAsia" w:ascii="宋体" w:hAnsi="宋体" w:eastAsia="宋体"/>
                <w:color w:val="auto"/>
                <w:sz w:val="21"/>
                <w:szCs w:val="21"/>
                <w:highlight w:val="none"/>
              </w:rPr>
              <w:t>CECA/GC7-2012</w:t>
            </w:r>
            <w:r>
              <w:rPr>
                <w:rFonts w:hint="eastAsia" w:ascii="宋体" w:hAnsi="宋体"/>
                <w:color w:val="auto"/>
                <w:sz w:val="21"/>
                <w:szCs w:val="21"/>
                <w:highlight w:val="none"/>
              </w:rPr>
              <w:t>）的合格标准。</w:t>
            </w:r>
          </w:p>
        </w:tc>
      </w:tr>
      <w:tr>
        <w:tblPrEx>
          <w:tblCellMar>
            <w:top w:w="0" w:type="dxa"/>
            <w:left w:w="108" w:type="dxa"/>
            <w:bottom w:w="0" w:type="dxa"/>
            <w:right w:w="108" w:type="dxa"/>
          </w:tblCellMar>
        </w:tblPrEx>
        <w:trPr>
          <w:trHeight w:val="510" w:hRule="atLeast"/>
          <w:jc w:val="center"/>
        </w:trPr>
        <w:tc>
          <w:tcPr>
            <w:tcW w:w="868" w:type="dxa"/>
            <w:vMerge w:val="restart"/>
            <w:tcBorders>
              <w:top w:val="single" w:color="000000" w:sz="4" w:space="0"/>
              <w:left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10</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投标单位</w:t>
            </w:r>
            <w:r>
              <w:rPr>
                <w:rFonts w:hint="eastAsia" w:ascii="宋体" w:hAnsi="宋体"/>
                <w:color w:val="auto"/>
                <w:sz w:val="21"/>
                <w:szCs w:val="21"/>
                <w:highlight w:val="none"/>
              </w:rPr>
              <w:t>资质条件、能力和信誉</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overflowPunct/>
              <w:autoSpaceDE/>
              <w:bidi w:val="0"/>
              <w:spacing w:line="500" w:lineRule="exact"/>
              <w:ind w:left="0" w:right="0" w:firstLine="0"/>
              <w:jc w:val="left"/>
              <w:rPr>
                <w:rFonts w:hint="eastAsia" w:ascii="宋体" w:hAnsi="宋体"/>
                <w:bCs/>
                <w:color w:val="auto"/>
                <w:kern w:val="0"/>
                <w:sz w:val="21"/>
                <w:szCs w:val="21"/>
                <w:highlight w:val="none"/>
              </w:rPr>
            </w:pPr>
            <w:r>
              <w:rPr>
                <w:rFonts w:hint="eastAsia" w:ascii="宋体" w:hAnsi="宋体"/>
                <w:bCs/>
                <w:color w:val="auto"/>
                <w:kern w:val="0"/>
                <w:sz w:val="21"/>
                <w:szCs w:val="21"/>
                <w:highlight w:val="none"/>
              </w:rPr>
              <w:t>见</w:t>
            </w:r>
            <w:r>
              <w:rPr>
                <w:rFonts w:hint="eastAsia" w:ascii="宋体" w:hAnsi="宋体"/>
                <w:color w:val="auto"/>
                <w:kern w:val="0"/>
                <w:sz w:val="21"/>
                <w:szCs w:val="21"/>
                <w:highlight w:val="none"/>
                <w:lang w:eastAsia="zh-CN"/>
              </w:rPr>
              <w:t>招标公告</w:t>
            </w:r>
          </w:p>
        </w:tc>
      </w:tr>
      <w:tr>
        <w:tblPrEx>
          <w:tblCellMar>
            <w:top w:w="0" w:type="dxa"/>
            <w:left w:w="108" w:type="dxa"/>
            <w:bottom w:w="0" w:type="dxa"/>
            <w:right w:w="108" w:type="dxa"/>
          </w:tblCellMar>
        </w:tblPrEx>
        <w:trPr>
          <w:jc w:val="center"/>
        </w:trPr>
        <w:tc>
          <w:tcPr>
            <w:tcW w:w="868" w:type="dxa"/>
            <w:vMerge w:val="continue"/>
            <w:tcBorders>
              <w:top w:val="single" w:color="000000" w:sz="4" w:space="0"/>
              <w:left w:val="single" w:color="000000" w:sz="4" w:space="0"/>
              <w:right w:val="single" w:color="000000" w:sz="4" w:space="0"/>
            </w:tcBorders>
            <w:vAlign w:val="center"/>
          </w:tcPr>
          <w:p>
            <w:pPr>
              <w:keepNext w:val="0"/>
              <w:keepLines w:val="0"/>
              <w:kinsoku/>
              <w:overflowPunct/>
              <w:autoSpaceDE/>
              <w:bidi w:val="0"/>
              <w:snapToGrid w:val="0"/>
              <w:spacing w:line="500" w:lineRule="exact"/>
              <w:ind w:left="0" w:right="0" w:firstLine="0"/>
              <w:jc w:val="center"/>
              <w:rPr>
                <w:rFonts w:hint="eastAsia" w:ascii="宋体" w:hAnsi="宋体" w:eastAsia="宋体"/>
                <w:color w:val="auto"/>
                <w:sz w:val="21"/>
                <w:szCs w:val="21"/>
                <w:highlight w:val="none"/>
                <w:u w:val="single"/>
                <w:lang w:eastAsia="zh-CN"/>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发布时间：</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kern w:val="0"/>
                <w:sz w:val="21"/>
                <w:szCs w:val="21"/>
                <w:highlight w:val="none"/>
              </w:rPr>
            </w:pPr>
            <w:r>
              <w:rPr>
                <w:rFonts w:hint="eastAsia" w:ascii="宋体" w:hAnsi="宋体"/>
                <w:color w:val="auto"/>
                <w:kern w:val="0"/>
                <w:sz w:val="21"/>
                <w:szCs w:val="21"/>
                <w:highlight w:val="none"/>
              </w:rPr>
              <w:t>见</w:t>
            </w:r>
            <w:r>
              <w:rPr>
                <w:rFonts w:hint="eastAsia" w:ascii="宋体" w:hAnsi="宋体"/>
                <w:color w:val="auto"/>
                <w:kern w:val="0"/>
                <w:sz w:val="21"/>
                <w:szCs w:val="21"/>
                <w:highlight w:val="none"/>
                <w:lang w:eastAsia="zh-CN"/>
              </w:rPr>
              <w:t>招标公告</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11</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pacing w:val="-4"/>
                <w:kern w:val="0"/>
                <w:sz w:val="21"/>
                <w:szCs w:val="21"/>
                <w:highlight w:val="none"/>
              </w:rPr>
            </w:pPr>
            <w:r>
              <w:rPr>
                <w:rFonts w:hint="eastAsia" w:ascii="宋体" w:hAnsi="宋体"/>
                <w:color w:val="auto"/>
                <w:spacing w:val="-4"/>
                <w:kern w:val="0"/>
                <w:sz w:val="21"/>
                <w:szCs w:val="21"/>
                <w:highlight w:val="none"/>
              </w:rPr>
              <w:t>踏勘现场</w:t>
            </w:r>
          </w:p>
        </w:tc>
        <w:tc>
          <w:tcPr>
            <w:tcW w:w="7364" w:type="dxa"/>
            <w:tcBorders>
              <w:top w:val="single" w:color="000000" w:sz="4" w:space="0"/>
              <w:left w:val="single" w:color="000000" w:sz="4" w:space="0"/>
              <w:bottom w:val="single" w:color="000000" w:sz="4" w:space="0"/>
              <w:right w:val="single" w:color="000000" w:sz="4" w:space="0"/>
            </w:tcBorders>
            <w:vAlign w:val="center"/>
          </w:tcPr>
          <w:p>
            <w:pPr>
              <w:pStyle w:val="72"/>
              <w:keepNext w:val="0"/>
              <w:keepLines w:val="0"/>
              <w:kinsoku/>
              <w:overflowPunct/>
              <w:autoSpaceDE/>
              <w:bidi w:val="0"/>
              <w:spacing w:line="500" w:lineRule="exact"/>
              <w:ind w:left="0" w:right="0" w:firstLine="0"/>
              <w:rPr>
                <w:rFonts w:hint="eastAsia" w:ascii="宋体" w:hAnsi="宋体"/>
                <w:color w:val="auto"/>
                <w:kern w:val="0"/>
                <w:sz w:val="21"/>
                <w:szCs w:val="21"/>
                <w:highlight w:val="none"/>
              </w:rPr>
            </w:pPr>
            <w:r>
              <w:rPr>
                <w:rFonts w:hint="eastAsia" w:ascii="宋体" w:hAnsi="宋体"/>
                <w:color w:val="auto"/>
                <w:kern w:val="0"/>
                <w:sz w:val="21"/>
                <w:szCs w:val="21"/>
                <w:highlight w:val="none"/>
              </w:rPr>
              <w:t>☑</w:t>
            </w:r>
            <w:r>
              <w:rPr>
                <w:rFonts w:hint="eastAsia" w:ascii="宋体" w:hAnsi="宋体"/>
                <w:color w:val="auto"/>
                <w:spacing w:val="-4"/>
                <w:kern w:val="0"/>
                <w:sz w:val="21"/>
                <w:szCs w:val="21"/>
                <w:highlight w:val="none"/>
              </w:rPr>
              <w:t>不组织，</w:t>
            </w:r>
            <w:r>
              <w:rPr>
                <w:rFonts w:hint="eastAsia" w:ascii="宋体" w:hAnsi="宋体"/>
                <w:color w:val="auto"/>
                <w:spacing w:val="-4"/>
                <w:kern w:val="0"/>
                <w:sz w:val="21"/>
                <w:szCs w:val="21"/>
                <w:highlight w:val="none"/>
                <w:lang w:eastAsia="zh-CN"/>
              </w:rPr>
              <w:t>投标单位</w:t>
            </w:r>
            <w:r>
              <w:rPr>
                <w:rFonts w:hint="eastAsia" w:ascii="宋体" w:hAnsi="宋体"/>
                <w:color w:val="auto"/>
                <w:spacing w:val="-4"/>
                <w:kern w:val="0"/>
                <w:sz w:val="21"/>
                <w:szCs w:val="21"/>
                <w:highlight w:val="none"/>
              </w:rPr>
              <w:t>自行组织踏勘现场</w:t>
            </w:r>
            <w:r>
              <w:rPr>
                <w:rFonts w:hint="eastAsia" w:ascii="宋体" w:hAnsi="宋体"/>
                <w:color w:val="auto"/>
                <w:sz w:val="21"/>
                <w:szCs w:val="21"/>
                <w:highlight w:val="none"/>
              </w:rPr>
              <w:t>；  □组织</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12</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pacing w:val="-4"/>
                <w:kern w:val="0"/>
                <w:sz w:val="21"/>
                <w:szCs w:val="21"/>
                <w:highlight w:val="none"/>
              </w:rPr>
            </w:pPr>
            <w:r>
              <w:rPr>
                <w:rFonts w:hint="eastAsia" w:ascii="宋体" w:hAnsi="宋体"/>
                <w:color w:val="auto"/>
                <w:spacing w:val="-4"/>
                <w:kern w:val="0"/>
                <w:sz w:val="21"/>
                <w:szCs w:val="21"/>
                <w:highlight w:val="none"/>
              </w:rPr>
              <w:t>投标预备会</w:t>
            </w:r>
          </w:p>
        </w:tc>
        <w:tc>
          <w:tcPr>
            <w:tcW w:w="7364" w:type="dxa"/>
            <w:tcBorders>
              <w:top w:val="single" w:color="000000" w:sz="4" w:space="0"/>
              <w:left w:val="single" w:color="000000" w:sz="4" w:space="0"/>
              <w:bottom w:val="single" w:color="000000" w:sz="4" w:space="0"/>
              <w:right w:val="single" w:color="000000" w:sz="4" w:space="0"/>
            </w:tcBorders>
            <w:vAlign w:val="center"/>
          </w:tcPr>
          <w:p>
            <w:pPr>
              <w:pStyle w:val="72"/>
              <w:keepNext w:val="0"/>
              <w:keepLines w:val="0"/>
              <w:kinsoku/>
              <w:overflowPunct/>
              <w:autoSpaceDE/>
              <w:bidi w:val="0"/>
              <w:spacing w:line="500" w:lineRule="exact"/>
              <w:ind w:left="0" w:right="0" w:firstLine="0"/>
              <w:rPr>
                <w:rFonts w:hint="eastAsia" w:ascii="宋体" w:hAnsi="宋体"/>
                <w:color w:val="auto"/>
                <w:kern w:val="0"/>
                <w:sz w:val="21"/>
                <w:szCs w:val="21"/>
                <w:highlight w:val="none"/>
              </w:rPr>
            </w:pPr>
            <w:r>
              <w:rPr>
                <w:rFonts w:hint="eastAsia" w:ascii="宋体" w:hAnsi="宋体"/>
                <w:color w:val="auto"/>
                <w:kern w:val="0"/>
                <w:sz w:val="21"/>
                <w:szCs w:val="21"/>
                <w:highlight w:val="none"/>
              </w:rPr>
              <w:t>☑</w:t>
            </w:r>
            <w:r>
              <w:rPr>
                <w:rFonts w:hint="eastAsia" w:ascii="宋体" w:hAnsi="宋体"/>
                <w:color w:val="auto"/>
                <w:spacing w:val="-4"/>
                <w:kern w:val="0"/>
                <w:sz w:val="21"/>
                <w:szCs w:val="21"/>
                <w:highlight w:val="none"/>
              </w:rPr>
              <w:t>不召开</w:t>
            </w:r>
            <w:r>
              <w:rPr>
                <w:rFonts w:hint="eastAsia" w:ascii="宋体" w:hAnsi="宋体"/>
                <w:color w:val="auto"/>
                <w:sz w:val="21"/>
                <w:szCs w:val="21"/>
                <w:highlight w:val="none"/>
              </w:rPr>
              <w:t>；  □召开</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13</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投标单位</w:t>
            </w:r>
            <w:r>
              <w:rPr>
                <w:rFonts w:hint="eastAsia" w:ascii="宋体" w:hAnsi="宋体"/>
                <w:color w:val="auto"/>
                <w:sz w:val="21"/>
                <w:szCs w:val="21"/>
                <w:highlight w:val="none"/>
              </w:rPr>
              <w:t>提出问题的截止时间及方式</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left"/>
              <w:rPr>
                <w:rFonts w:hint="eastAsia" w:ascii="宋体" w:hAnsi="宋体"/>
                <w:color w:val="auto"/>
                <w:kern w:val="0"/>
                <w:sz w:val="21"/>
                <w:szCs w:val="21"/>
                <w:highlight w:val="none"/>
              </w:rPr>
            </w:pPr>
            <w:r>
              <w:rPr>
                <w:rFonts w:hint="eastAsia" w:ascii="宋体" w:hAnsi="宋体"/>
                <w:color w:val="auto"/>
                <w:kern w:val="0"/>
                <w:sz w:val="21"/>
                <w:szCs w:val="21"/>
                <w:highlight w:val="none"/>
              </w:rPr>
              <w:t>如</w:t>
            </w:r>
            <w:r>
              <w:rPr>
                <w:rFonts w:hint="eastAsia" w:ascii="宋体" w:hAnsi="宋体"/>
                <w:color w:val="auto"/>
                <w:kern w:val="0"/>
                <w:sz w:val="21"/>
                <w:szCs w:val="21"/>
                <w:highlight w:val="none"/>
                <w:lang w:eastAsia="zh-CN"/>
              </w:rPr>
              <w:t>投标单位</w:t>
            </w:r>
            <w:r>
              <w:rPr>
                <w:rFonts w:hint="eastAsia" w:ascii="宋体" w:hAnsi="宋体"/>
                <w:color w:val="auto"/>
                <w:kern w:val="0"/>
                <w:sz w:val="21"/>
                <w:szCs w:val="21"/>
                <w:highlight w:val="none"/>
              </w:rPr>
              <w:t>对</w:t>
            </w:r>
            <w:r>
              <w:rPr>
                <w:rFonts w:hint="eastAsia" w:ascii="宋体" w:hAnsi="宋体"/>
                <w:color w:val="auto"/>
                <w:kern w:val="0"/>
                <w:sz w:val="21"/>
                <w:szCs w:val="21"/>
                <w:highlight w:val="none"/>
                <w:lang w:eastAsia="zh-CN"/>
              </w:rPr>
              <w:t>招标文件</w:t>
            </w:r>
            <w:r>
              <w:rPr>
                <w:rFonts w:hint="eastAsia" w:ascii="宋体" w:hAnsi="宋体"/>
                <w:color w:val="auto"/>
                <w:kern w:val="0"/>
                <w:sz w:val="21"/>
                <w:szCs w:val="21"/>
                <w:highlight w:val="none"/>
              </w:rPr>
              <w:t>有疑问，请于</w:t>
            </w:r>
            <w:r>
              <w:rPr>
                <w:rFonts w:hint="eastAsia" w:ascii="宋体" w:hAnsi="宋体"/>
                <w:b/>
                <w:bCs/>
                <w:color w:val="auto"/>
                <w:kern w:val="0"/>
                <w:sz w:val="21"/>
                <w:szCs w:val="21"/>
                <w:highlight w:val="none"/>
                <w:u w:val="single"/>
              </w:rPr>
              <w:t xml:space="preserve"> </w:t>
            </w:r>
            <w:r>
              <w:rPr>
                <w:rFonts w:hint="eastAsia" w:ascii="宋体" w:hAnsi="宋体" w:eastAsia="宋体"/>
                <w:b/>
                <w:bCs/>
                <w:color w:val="auto"/>
                <w:kern w:val="0"/>
                <w:sz w:val="21"/>
                <w:szCs w:val="21"/>
                <w:highlight w:val="none"/>
                <w:u w:val="single"/>
              </w:rPr>
              <w:t>202</w:t>
            </w:r>
            <w:r>
              <w:rPr>
                <w:rFonts w:hint="eastAsia" w:ascii="宋体" w:hAnsi="宋体" w:eastAsia="宋体"/>
                <w:b/>
                <w:bCs/>
                <w:color w:val="auto"/>
                <w:kern w:val="0"/>
                <w:sz w:val="21"/>
                <w:szCs w:val="21"/>
                <w:highlight w:val="none"/>
                <w:u w:val="single"/>
                <w:lang w:val="en-US" w:eastAsia="zh-CN"/>
              </w:rPr>
              <w:t>4</w:t>
            </w:r>
            <w:r>
              <w:rPr>
                <w:rFonts w:hint="eastAsia" w:ascii="宋体" w:hAnsi="宋体"/>
                <w:b/>
                <w:bCs/>
                <w:color w:val="auto"/>
                <w:kern w:val="0"/>
                <w:sz w:val="21"/>
                <w:szCs w:val="21"/>
                <w:highlight w:val="none"/>
              </w:rPr>
              <w:t>年</w:t>
            </w:r>
            <w:r>
              <w:rPr>
                <w:rFonts w:hint="eastAsia" w:ascii="宋体" w:hAnsi="宋体"/>
                <w:b/>
                <w:bCs/>
                <w:color w:val="auto"/>
                <w:kern w:val="0"/>
                <w:sz w:val="21"/>
                <w:szCs w:val="21"/>
                <w:highlight w:val="none"/>
                <w:u w:val="single"/>
                <w:lang w:val="en-US" w:eastAsia="zh-CN"/>
              </w:rPr>
              <w:t xml:space="preserve"> 4 </w:t>
            </w:r>
            <w:r>
              <w:rPr>
                <w:rFonts w:hint="eastAsia" w:ascii="宋体" w:hAnsi="宋体"/>
                <w:b/>
                <w:bCs/>
                <w:color w:val="auto"/>
                <w:kern w:val="0"/>
                <w:sz w:val="21"/>
                <w:szCs w:val="21"/>
                <w:highlight w:val="none"/>
              </w:rPr>
              <w:t>月</w:t>
            </w:r>
            <w:r>
              <w:rPr>
                <w:rFonts w:hint="eastAsia" w:ascii="宋体" w:hAnsi="宋体"/>
                <w:b/>
                <w:bCs/>
                <w:color w:val="auto"/>
                <w:kern w:val="0"/>
                <w:sz w:val="21"/>
                <w:szCs w:val="21"/>
                <w:highlight w:val="none"/>
                <w:u w:val="single"/>
                <w:lang w:val="en-US" w:eastAsia="zh-CN"/>
              </w:rPr>
              <w:t xml:space="preserve"> 26 </w:t>
            </w:r>
            <w:r>
              <w:rPr>
                <w:rFonts w:hint="eastAsia" w:ascii="宋体" w:hAnsi="宋体"/>
                <w:b/>
                <w:bCs/>
                <w:color w:val="auto"/>
                <w:kern w:val="0"/>
                <w:sz w:val="21"/>
                <w:szCs w:val="21"/>
                <w:highlight w:val="none"/>
              </w:rPr>
              <w:t>日</w:t>
            </w:r>
            <w:r>
              <w:rPr>
                <w:rFonts w:hint="eastAsia" w:ascii="宋体" w:hAnsi="宋体"/>
                <w:b/>
                <w:bCs/>
                <w:color w:val="auto"/>
                <w:kern w:val="0"/>
                <w:sz w:val="21"/>
                <w:szCs w:val="21"/>
                <w:highlight w:val="none"/>
                <w:u w:val="single"/>
              </w:rPr>
              <w:t xml:space="preserve"> </w:t>
            </w:r>
            <w:r>
              <w:rPr>
                <w:rFonts w:hint="eastAsia" w:ascii="宋体" w:hAnsi="宋体"/>
                <w:b/>
                <w:bCs/>
                <w:color w:val="auto"/>
                <w:kern w:val="0"/>
                <w:sz w:val="21"/>
                <w:szCs w:val="21"/>
                <w:highlight w:val="none"/>
                <w:u w:val="single"/>
                <w:lang w:val="en-US" w:eastAsia="zh-CN"/>
              </w:rPr>
              <w:t xml:space="preserve">11 </w:t>
            </w:r>
            <w:r>
              <w:rPr>
                <w:rFonts w:hint="eastAsia" w:ascii="宋体" w:hAnsi="宋体"/>
                <w:b/>
                <w:bCs/>
                <w:color w:val="auto"/>
                <w:kern w:val="0"/>
                <w:sz w:val="21"/>
                <w:szCs w:val="21"/>
                <w:highlight w:val="none"/>
              </w:rPr>
              <w:t>时</w:t>
            </w:r>
            <w:r>
              <w:rPr>
                <w:rFonts w:hint="eastAsia" w:ascii="宋体" w:hAnsi="宋体"/>
                <w:b/>
                <w:bCs/>
                <w:color w:val="auto"/>
                <w:sz w:val="21"/>
                <w:szCs w:val="21"/>
                <w:highlight w:val="none"/>
              </w:rPr>
              <w:t>前</w:t>
            </w:r>
            <w:r>
              <w:rPr>
                <w:rFonts w:hint="eastAsia" w:ascii="宋体" w:hAnsi="宋体"/>
                <w:color w:val="auto"/>
                <w:sz w:val="21"/>
                <w:szCs w:val="21"/>
                <w:highlight w:val="none"/>
              </w:rPr>
              <w:t>以邮件形式发送至</w:t>
            </w:r>
            <w:r>
              <w:rPr>
                <w:rFonts w:hint="eastAsia" w:ascii="宋体" w:hAnsi="宋体" w:eastAsia="宋体"/>
                <w:color w:val="auto"/>
                <w:sz w:val="21"/>
                <w:szCs w:val="21"/>
                <w:highlight w:val="none"/>
                <w:lang w:val="en-US" w:eastAsia="zh-CN"/>
              </w:rPr>
              <w:t>czsctgczx</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lang w:val="en-US" w:eastAsia="zh-CN"/>
              </w:rPr>
              <w:t>163</w:t>
            </w:r>
            <w:r>
              <w:rPr>
                <w:rFonts w:hint="eastAsia" w:ascii="宋体" w:hAnsi="宋体" w:eastAsia="宋体"/>
                <w:color w:val="auto"/>
                <w:sz w:val="21"/>
                <w:szCs w:val="21"/>
                <w:highlight w:val="none"/>
                <w:lang w:eastAsia="zh-CN"/>
              </w:rPr>
              <w:t>.com</w:t>
            </w:r>
            <w:r>
              <w:rPr>
                <w:rFonts w:hint="eastAsia" w:ascii="宋体" w:hAnsi="宋体"/>
                <w:color w:val="auto"/>
                <w:kern w:val="0"/>
                <w:sz w:val="21"/>
                <w:szCs w:val="21"/>
                <w:highlight w:val="none"/>
              </w:rPr>
              <w:t>。</w:t>
            </w:r>
            <w:r>
              <w:rPr>
                <w:rFonts w:hint="eastAsia" w:ascii="宋体" w:hAnsi="宋体"/>
                <w:color w:val="auto"/>
                <w:kern w:val="0"/>
                <w:sz w:val="21"/>
                <w:szCs w:val="21"/>
                <w:highlight w:val="none"/>
                <w:lang w:eastAsia="zh-CN"/>
              </w:rPr>
              <w:t>招标单位</w:t>
            </w:r>
            <w:r>
              <w:rPr>
                <w:rFonts w:hint="eastAsia" w:ascii="宋体" w:hAnsi="宋体"/>
                <w:color w:val="auto"/>
                <w:kern w:val="0"/>
                <w:sz w:val="21"/>
                <w:szCs w:val="21"/>
                <w:highlight w:val="none"/>
              </w:rPr>
              <w:t>不再集中召开答疑会；</w:t>
            </w:r>
            <w:r>
              <w:rPr>
                <w:rFonts w:hint="eastAsia" w:ascii="宋体" w:hAnsi="宋体"/>
                <w:color w:val="auto"/>
                <w:kern w:val="0"/>
                <w:sz w:val="21"/>
                <w:szCs w:val="21"/>
                <w:highlight w:val="none"/>
                <w:lang w:eastAsia="zh-CN"/>
              </w:rPr>
              <w:t>投标单位</w:t>
            </w:r>
            <w:r>
              <w:rPr>
                <w:rFonts w:hint="eastAsia" w:ascii="宋体" w:hAnsi="宋体"/>
                <w:color w:val="auto"/>
                <w:kern w:val="0"/>
                <w:sz w:val="21"/>
                <w:szCs w:val="21"/>
                <w:highlight w:val="none"/>
              </w:rPr>
              <w:t>自行组织勘察现场。</w:t>
            </w:r>
          </w:p>
        </w:tc>
      </w:tr>
      <w:tr>
        <w:tblPrEx>
          <w:tblCellMar>
            <w:top w:w="0" w:type="dxa"/>
            <w:left w:w="108" w:type="dxa"/>
            <w:bottom w:w="0" w:type="dxa"/>
            <w:right w:w="108" w:type="dxa"/>
          </w:tblCellMar>
        </w:tblPrEx>
        <w:trPr>
          <w:trHeight w:val="236"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14</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招标单位</w:t>
            </w:r>
            <w:r>
              <w:rPr>
                <w:rFonts w:hint="eastAsia" w:ascii="宋体" w:hAnsi="宋体"/>
                <w:color w:val="auto"/>
                <w:sz w:val="21"/>
                <w:szCs w:val="21"/>
                <w:highlight w:val="none"/>
              </w:rPr>
              <w:t>澄清的时间及方式</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b w:val="0"/>
                <w:bCs w:val="0"/>
                <w:color w:val="auto"/>
                <w:kern w:val="0"/>
                <w:sz w:val="21"/>
                <w:szCs w:val="21"/>
                <w:highlight w:val="none"/>
                <w:lang w:eastAsia="zh-CN"/>
              </w:rPr>
            </w:pPr>
            <w:r>
              <w:rPr>
                <w:rFonts w:hint="eastAsia" w:ascii="宋体" w:hAnsi="宋体"/>
                <w:b w:val="0"/>
                <w:bCs w:val="0"/>
                <w:color w:val="auto"/>
                <w:kern w:val="0"/>
                <w:sz w:val="21"/>
                <w:szCs w:val="21"/>
                <w:highlight w:val="none"/>
                <w:lang w:eastAsia="zh-CN"/>
              </w:rPr>
              <w:t>招标单位</w:t>
            </w:r>
            <w:r>
              <w:rPr>
                <w:rFonts w:hint="eastAsia" w:ascii="宋体" w:hAnsi="宋体"/>
                <w:b w:val="0"/>
                <w:bCs w:val="0"/>
                <w:color w:val="auto"/>
                <w:kern w:val="0"/>
                <w:sz w:val="21"/>
                <w:szCs w:val="21"/>
                <w:highlight w:val="none"/>
              </w:rPr>
              <w:t>将在</w:t>
            </w:r>
            <w:r>
              <w:rPr>
                <w:rFonts w:hint="eastAsia" w:ascii="宋体" w:hAnsi="宋体"/>
                <w:b w:val="0"/>
                <w:bCs w:val="0"/>
                <w:color w:val="auto"/>
                <w:kern w:val="0"/>
                <w:sz w:val="21"/>
                <w:szCs w:val="21"/>
                <w:highlight w:val="none"/>
                <w:u w:val="single"/>
                <w:lang w:val="en-US" w:eastAsia="zh-CN"/>
              </w:rPr>
              <w:t xml:space="preserve"> </w:t>
            </w:r>
            <w:r>
              <w:rPr>
                <w:rFonts w:hint="eastAsia" w:ascii="宋体" w:hAnsi="宋体" w:eastAsia="宋体"/>
                <w:b/>
                <w:bCs/>
                <w:color w:val="auto"/>
                <w:kern w:val="0"/>
                <w:sz w:val="21"/>
                <w:szCs w:val="21"/>
                <w:highlight w:val="none"/>
                <w:u w:val="single"/>
              </w:rPr>
              <w:t>202</w:t>
            </w:r>
            <w:r>
              <w:rPr>
                <w:rFonts w:hint="eastAsia" w:ascii="宋体" w:hAnsi="宋体" w:eastAsia="宋体"/>
                <w:b/>
                <w:bCs/>
                <w:color w:val="auto"/>
                <w:kern w:val="0"/>
                <w:sz w:val="21"/>
                <w:szCs w:val="21"/>
                <w:highlight w:val="none"/>
                <w:u w:val="single"/>
                <w:lang w:val="en-US" w:eastAsia="zh-CN"/>
              </w:rPr>
              <w:t xml:space="preserve">4 </w:t>
            </w:r>
            <w:r>
              <w:rPr>
                <w:rFonts w:hint="eastAsia" w:ascii="宋体" w:hAnsi="宋体"/>
                <w:b/>
                <w:bCs/>
                <w:color w:val="auto"/>
                <w:kern w:val="0"/>
                <w:sz w:val="21"/>
                <w:szCs w:val="21"/>
                <w:highlight w:val="none"/>
              </w:rPr>
              <w:t>年</w:t>
            </w:r>
            <w:r>
              <w:rPr>
                <w:rFonts w:hint="eastAsia" w:ascii="宋体" w:hAnsi="宋体"/>
                <w:b/>
                <w:bCs/>
                <w:color w:val="auto"/>
                <w:kern w:val="0"/>
                <w:sz w:val="21"/>
                <w:szCs w:val="21"/>
                <w:highlight w:val="none"/>
                <w:u w:val="single"/>
                <w:lang w:val="en-US" w:eastAsia="zh-CN"/>
              </w:rPr>
              <w:t xml:space="preserve"> 4</w:t>
            </w:r>
            <w:r>
              <w:rPr>
                <w:rFonts w:hint="eastAsia" w:ascii="宋体" w:hAnsi="宋体"/>
                <w:b/>
                <w:bCs/>
                <w:color w:val="auto"/>
                <w:kern w:val="0"/>
                <w:sz w:val="21"/>
                <w:szCs w:val="21"/>
                <w:highlight w:val="none"/>
              </w:rPr>
              <w:t>月</w:t>
            </w:r>
            <w:r>
              <w:rPr>
                <w:rFonts w:hint="eastAsia" w:ascii="宋体" w:hAnsi="宋体"/>
                <w:b/>
                <w:bCs/>
                <w:color w:val="auto"/>
                <w:kern w:val="0"/>
                <w:sz w:val="21"/>
                <w:szCs w:val="21"/>
                <w:highlight w:val="none"/>
                <w:u w:val="single"/>
                <w:lang w:val="en-US" w:eastAsia="zh-CN"/>
              </w:rPr>
              <w:t xml:space="preserve"> 26 </w:t>
            </w:r>
            <w:r>
              <w:rPr>
                <w:rFonts w:hint="eastAsia" w:ascii="宋体" w:hAnsi="宋体"/>
                <w:b/>
                <w:bCs/>
                <w:color w:val="auto"/>
                <w:kern w:val="0"/>
                <w:sz w:val="21"/>
                <w:szCs w:val="21"/>
                <w:highlight w:val="none"/>
              </w:rPr>
              <w:t>日</w:t>
            </w:r>
            <w:r>
              <w:rPr>
                <w:rFonts w:hint="eastAsia" w:ascii="宋体" w:hAnsi="宋体" w:eastAsia="宋体"/>
                <w:b/>
                <w:bCs/>
                <w:color w:val="auto"/>
                <w:kern w:val="0"/>
                <w:sz w:val="21"/>
                <w:szCs w:val="21"/>
                <w:highlight w:val="none"/>
                <w:u w:val="single"/>
                <w:lang w:val="en-US" w:eastAsia="zh-CN"/>
              </w:rPr>
              <w:t>17</w:t>
            </w:r>
            <w:r>
              <w:rPr>
                <w:rFonts w:hint="eastAsia" w:ascii="宋体" w:hAnsi="宋体"/>
                <w:b/>
                <w:bCs/>
                <w:color w:val="auto"/>
                <w:kern w:val="0"/>
                <w:sz w:val="21"/>
                <w:szCs w:val="21"/>
                <w:highlight w:val="none"/>
              </w:rPr>
              <w:t>时后</w:t>
            </w:r>
            <w:r>
              <w:rPr>
                <w:rFonts w:hint="eastAsia" w:ascii="宋体" w:hAnsi="宋体"/>
                <w:b w:val="0"/>
                <w:bCs w:val="0"/>
                <w:color w:val="auto"/>
                <w:kern w:val="0"/>
                <w:sz w:val="21"/>
                <w:szCs w:val="21"/>
                <w:highlight w:val="none"/>
              </w:rPr>
              <w:t>以澄清公告形式</w:t>
            </w:r>
            <w:r>
              <w:rPr>
                <w:rFonts w:hint="eastAsia" w:ascii="宋体" w:hAnsi="宋体" w:eastAsia="宋体"/>
                <w:b w:val="0"/>
                <w:bCs w:val="0"/>
                <w:color w:val="auto"/>
                <w:kern w:val="0"/>
                <w:sz w:val="21"/>
                <w:szCs w:val="21"/>
                <w:highlight w:val="none"/>
              </w:rPr>
              <w:t>式在</w:t>
            </w:r>
            <w:r>
              <w:rPr>
                <w:rFonts w:hint="eastAsia" w:ascii="宋体" w:hAnsi="宋体" w:eastAsia="宋体"/>
                <w:b w:val="0"/>
                <w:bCs w:val="0"/>
                <w:color w:val="auto"/>
                <w:kern w:val="0"/>
                <w:sz w:val="21"/>
                <w:szCs w:val="21"/>
                <w:highlight w:val="none"/>
                <w:lang w:val="en-US" w:eastAsia="zh-CN"/>
              </w:rPr>
              <w:t>滁州市城投工程咨询管理有限公司</w:t>
            </w:r>
            <w:r>
              <w:rPr>
                <w:rFonts w:hint="eastAsia" w:ascii="宋体" w:hAnsi="宋体" w:eastAsia="宋体"/>
                <w:b w:val="0"/>
                <w:bCs w:val="0"/>
                <w:color w:val="auto"/>
                <w:kern w:val="0"/>
                <w:sz w:val="21"/>
                <w:szCs w:val="21"/>
                <w:highlight w:val="none"/>
              </w:rPr>
              <w:t>（https://www.czctgczx.com/）</w:t>
            </w:r>
            <w:r>
              <w:rPr>
                <w:rFonts w:hint="eastAsia" w:ascii="宋体" w:hAnsi="宋体" w:eastAsia="宋体"/>
                <w:b w:val="0"/>
                <w:bCs w:val="0"/>
                <w:color w:val="auto"/>
                <w:kern w:val="0"/>
                <w:sz w:val="21"/>
                <w:szCs w:val="21"/>
                <w:highlight w:val="none"/>
                <w:lang w:val="en-US" w:eastAsia="zh-CN"/>
              </w:rPr>
              <w:t>、中国扬子集团官网（http://www.yangzigroup.cn/case/jingpinzhuzhai/）及滁州市工投公司微信公众号</w:t>
            </w:r>
            <w:r>
              <w:rPr>
                <w:rFonts w:hint="eastAsia" w:ascii="宋体" w:hAnsi="宋体" w:eastAsia="宋体"/>
                <w:b w:val="0"/>
                <w:bCs w:val="0"/>
                <w:color w:val="auto"/>
                <w:kern w:val="0"/>
                <w:sz w:val="21"/>
                <w:szCs w:val="21"/>
                <w:highlight w:val="none"/>
              </w:rPr>
              <w:t>予以公告</w:t>
            </w:r>
            <w:r>
              <w:rPr>
                <w:rFonts w:hint="eastAsia" w:ascii="宋体" w:hAnsi="宋体"/>
                <w:b w:val="0"/>
                <w:bCs w:val="0"/>
                <w:color w:val="auto"/>
                <w:kern w:val="0"/>
                <w:sz w:val="21"/>
                <w:szCs w:val="21"/>
                <w:highlight w:val="none"/>
              </w:rPr>
              <w:t>。请各位</w:t>
            </w:r>
            <w:r>
              <w:rPr>
                <w:rFonts w:hint="eastAsia" w:ascii="宋体" w:hAnsi="宋体"/>
                <w:b w:val="0"/>
                <w:bCs w:val="0"/>
                <w:color w:val="auto"/>
                <w:kern w:val="0"/>
                <w:sz w:val="21"/>
                <w:szCs w:val="21"/>
                <w:highlight w:val="none"/>
                <w:lang w:eastAsia="zh-CN"/>
              </w:rPr>
              <w:t>投标单位</w:t>
            </w:r>
            <w:r>
              <w:rPr>
                <w:rFonts w:hint="eastAsia" w:ascii="宋体" w:hAnsi="宋体"/>
                <w:b w:val="0"/>
                <w:bCs w:val="0"/>
                <w:color w:val="auto"/>
                <w:kern w:val="0"/>
                <w:sz w:val="21"/>
                <w:szCs w:val="21"/>
                <w:highlight w:val="none"/>
              </w:rPr>
              <w:t>注意查看有关澄清内容，如不及时查看造成后果由</w:t>
            </w:r>
            <w:r>
              <w:rPr>
                <w:rFonts w:hint="eastAsia" w:ascii="宋体" w:hAnsi="宋体"/>
                <w:b w:val="0"/>
                <w:bCs w:val="0"/>
                <w:color w:val="auto"/>
                <w:kern w:val="0"/>
                <w:sz w:val="21"/>
                <w:szCs w:val="21"/>
                <w:highlight w:val="none"/>
                <w:lang w:eastAsia="zh-CN"/>
              </w:rPr>
              <w:t>投标单位</w:t>
            </w:r>
            <w:r>
              <w:rPr>
                <w:rFonts w:hint="eastAsia" w:ascii="宋体" w:hAnsi="宋体"/>
                <w:b w:val="0"/>
                <w:bCs w:val="0"/>
                <w:color w:val="auto"/>
                <w:kern w:val="0"/>
                <w:sz w:val="21"/>
                <w:szCs w:val="21"/>
                <w:highlight w:val="none"/>
              </w:rPr>
              <w:t>自负。</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15</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偏离</w:t>
            </w:r>
          </w:p>
        </w:tc>
        <w:tc>
          <w:tcPr>
            <w:tcW w:w="7364" w:type="dxa"/>
            <w:tcBorders>
              <w:top w:val="single" w:color="000000" w:sz="4" w:space="0"/>
              <w:left w:val="single" w:color="000000" w:sz="4" w:space="0"/>
              <w:bottom w:val="single" w:color="000000" w:sz="4" w:space="0"/>
              <w:right w:val="single" w:color="000000" w:sz="4" w:space="0"/>
            </w:tcBorders>
            <w:vAlign w:val="center"/>
          </w:tcPr>
          <w:p>
            <w:pPr>
              <w:pStyle w:val="72"/>
              <w:keepNext w:val="0"/>
              <w:keepLines w:val="0"/>
              <w:kinsoku/>
              <w:overflowPunct/>
              <w:autoSpaceDE/>
              <w:bidi w:val="0"/>
              <w:spacing w:line="500" w:lineRule="exact"/>
              <w:ind w:left="0" w:right="0" w:firstLine="0"/>
              <w:rPr>
                <w:rFonts w:hint="eastAsia" w:ascii="宋体" w:hAnsi="宋体"/>
                <w:color w:val="auto"/>
                <w:kern w:val="0"/>
                <w:sz w:val="21"/>
                <w:szCs w:val="21"/>
                <w:highlight w:val="none"/>
              </w:rPr>
            </w:pPr>
            <w:r>
              <w:rPr>
                <w:rFonts w:hint="eastAsia" w:ascii="宋体" w:hAnsi="宋体"/>
                <w:color w:val="auto"/>
                <w:kern w:val="0"/>
                <w:sz w:val="21"/>
                <w:szCs w:val="21"/>
                <w:highlight w:val="none"/>
              </w:rPr>
              <w:t>☑</w:t>
            </w:r>
            <w:r>
              <w:rPr>
                <w:rFonts w:hint="eastAsia" w:ascii="宋体" w:hAnsi="宋体"/>
                <w:color w:val="auto"/>
                <w:sz w:val="21"/>
                <w:szCs w:val="21"/>
                <w:highlight w:val="none"/>
              </w:rPr>
              <w:t>不允许；□允许</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16</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构成</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的其他材料</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招标澄清答疑文件</w:t>
            </w:r>
          </w:p>
        </w:tc>
      </w:tr>
      <w:tr>
        <w:tblPrEx>
          <w:tblCellMar>
            <w:top w:w="0" w:type="dxa"/>
            <w:left w:w="108" w:type="dxa"/>
            <w:bottom w:w="0" w:type="dxa"/>
            <w:right w:w="108" w:type="dxa"/>
          </w:tblCellMar>
        </w:tblPrEx>
        <w:trPr>
          <w:trHeight w:val="1205"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17</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投标单位</w:t>
            </w:r>
            <w:r>
              <w:rPr>
                <w:rFonts w:hint="eastAsia" w:ascii="宋体" w:hAnsi="宋体"/>
                <w:color w:val="auto"/>
                <w:sz w:val="21"/>
                <w:szCs w:val="21"/>
                <w:highlight w:val="none"/>
              </w:rPr>
              <w:t>要求澄清</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的截止时间及方式</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同本表第</w:t>
            </w:r>
            <w:r>
              <w:rPr>
                <w:rFonts w:hint="eastAsia" w:ascii="宋体" w:hAnsi="宋体" w:eastAsia="宋体"/>
                <w:color w:val="auto"/>
                <w:sz w:val="21"/>
                <w:szCs w:val="21"/>
                <w:highlight w:val="none"/>
              </w:rPr>
              <w:t>13</w:t>
            </w:r>
            <w:r>
              <w:rPr>
                <w:rFonts w:hint="eastAsia" w:ascii="宋体" w:hAnsi="宋体"/>
                <w:color w:val="auto"/>
                <w:sz w:val="21"/>
                <w:szCs w:val="21"/>
                <w:highlight w:val="none"/>
              </w:rPr>
              <w:t>条</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18</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最高限价（元）</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本项目最高限价为</w:t>
            </w:r>
            <w:r>
              <w:rPr>
                <w:rFonts w:hint="eastAsia" w:ascii="宋体" w:hAnsi="宋体" w:eastAsia="宋体"/>
                <w:color w:val="auto"/>
                <w:sz w:val="21"/>
                <w:szCs w:val="21"/>
                <w:highlight w:val="none"/>
                <w:lang w:val="en-US" w:eastAsia="zh-CN"/>
              </w:rPr>
              <w:t>15000</w:t>
            </w:r>
            <w:r>
              <w:rPr>
                <w:rFonts w:hint="eastAsia" w:ascii="宋体" w:hAnsi="宋体"/>
                <w:color w:val="auto"/>
                <w:sz w:val="21"/>
                <w:szCs w:val="21"/>
                <w:highlight w:val="none"/>
                <w:lang w:val="en-US" w:eastAsia="zh-CN"/>
              </w:rPr>
              <w:t>元，投标报价不得高于最高限价，否则按无效标处理。</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19</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投标有效期</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投标有效期为</w:t>
            </w:r>
            <w:r>
              <w:rPr>
                <w:rFonts w:hint="eastAsia" w:ascii="宋体" w:hAnsi="宋体"/>
                <w:color w:val="auto"/>
                <w:sz w:val="21"/>
                <w:szCs w:val="21"/>
                <w:highlight w:val="none"/>
                <w:u w:val="single"/>
              </w:rPr>
              <w:t xml:space="preserve"> </w:t>
            </w:r>
            <w:r>
              <w:rPr>
                <w:rFonts w:hint="eastAsia" w:ascii="宋体" w:hAnsi="宋体" w:eastAsia="宋体"/>
                <w:color w:val="auto"/>
                <w:sz w:val="21"/>
                <w:szCs w:val="21"/>
                <w:highlight w:val="none"/>
                <w:u w:val="single"/>
              </w:rPr>
              <w:t>60</w:t>
            </w:r>
            <w:r>
              <w:rPr>
                <w:rFonts w:hint="eastAsia" w:ascii="宋体" w:hAnsi="宋体"/>
                <w:color w:val="auto"/>
                <w:sz w:val="21"/>
                <w:szCs w:val="21"/>
                <w:highlight w:val="none"/>
              </w:rPr>
              <w:t>日历天（从</w:t>
            </w:r>
            <w:r>
              <w:rPr>
                <w:rFonts w:hint="eastAsia" w:ascii="宋体" w:hAnsi="宋体"/>
                <w:color w:val="auto"/>
                <w:sz w:val="21"/>
                <w:szCs w:val="21"/>
                <w:highlight w:val="none"/>
                <w:lang w:eastAsia="zh-CN"/>
              </w:rPr>
              <w:t>投标文件</w:t>
            </w:r>
            <w:r>
              <w:rPr>
                <w:rFonts w:hint="eastAsia" w:ascii="宋体" w:hAnsi="宋体"/>
                <w:color w:val="auto"/>
                <w:sz w:val="21"/>
                <w:szCs w:val="21"/>
                <w:highlight w:val="none"/>
              </w:rPr>
              <w:t>递交截止之日算起）。在此期限内，凡符合本</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要求的</w:t>
            </w:r>
            <w:r>
              <w:rPr>
                <w:rFonts w:hint="eastAsia" w:ascii="宋体" w:hAnsi="宋体"/>
                <w:color w:val="auto"/>
                <w:sz w:val="21"/>
                <w:szCs w:val="21"/>
                <w:highlight w:val="none"/>
                <w:lang w:eastAsia="zh-CN"/>
              </w:rPr>
              <w:t>投标文件</w:t>
            </w:r>
            <w:r>
              <w:rPr>
                <w:rFonts w:hint="eastAsia" w:ascii="宋体" w:hAnsi="宋体"/>
                <w:color w:val="auto"/>
                <w:sz w:val="21"/>
                <w:szCs w:val="21"/>
                <w:highlight w:val="none"/>
              </w:rPr>
              <w:t>均保持有效。</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20</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投标保证金</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不要求</w:t>
            </w:r>
          </w:p>
        </w:tc>
      </w:tr>
      <w:tr>
        <w:tblPrEx>
          <w:tblCellMar>
            <w:top w:w="0" w:type="dxa"/>
            <w:left w:w="108" w:type="dxa"/>
            <w:bottom w:w="0" w:type="dxa"/>
            <w:right w:w="108" w:type="dxa"/>
          </w:tblCellMar>
        </w:tblPrEx>
        <w:trPr>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21</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签字或盖章要求</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投标文件</w:t>
            </w:r>
            <w:r>
              <w:rPr>
                <w:rFonts w:hint="eastAsia" w:ascii="宋体" w:hAnsi="宋体"/>
                <w:color w:val="auto"/>
                <w:sz w:val="21"/>
                <w:szCs w:val="21"/>
                <w:highlight w:val="none"/>
              </w:rPr>
              <w:t>须按格式文件要求签字、盖章，否则经评审小组一致认定后，按照无效投标处理。</w:t>
            </w:r>
          </w:p>
        </w:tc>
      </w:tr>
      <w:tr>
        <w:tblPrEx>
          <w:tblCellMar>
            <w:top w:w="0" w:type="dxa"/>
            <w:left w:w="108" w:type="dxa"/>
            <w:bottom w:w="0" w:type="dxa"/>
            <w:right w:w="108" w:type="dxa"/>
          </w:tblCellMar>
        </w:tblPrEx>
        <w:trPr>
          <w:trHeight w:val="538"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22</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b w:val="0"/>
                <w:bCs w:val="0"/>
                <w:color w:val="auto"/>
                <w:sz w:val="21"/>
                <w:szCs w:val="21"/>
                <w:highlight w:val="none"/>
                <w:lang w:eastAsia="zh-CN"/>
              </w:rPr>
            </w:pPr>
            <w:r>
              <w:rPr>
                <w:rFonts w:hint="eastAsia" w:ascii="宋体" w:hAnsi="宋体"/>
                <w:b w:val="0"/>
                <w:bCs w:val="0"/>
                <w:color w:val="auto"/>
                <w:sz w:val="21"/>
                <w:szCs w:val="21"/>
                <w:highlight w:val="none"/>
                <w:lang w:eastAsia="zh-CN"/>
              </w:rPr>
              <w:t>投标文件</w:t>
            </w:r>
            <w:r>
              <w:rPr>
                <w:rFonts w:hint="eastAsia" w:ascii="宋体" w:hAnsi="宋体"/>
                <w:b w:val="0"/>
                <w:bCs w:val="0"/>
                <w:color w:val="auto"/>
                <w:sz w:val="21"/>
                <w:szCs w:val="21"/>
                <w:highlight w:val="none"/>
              </w:rPr>
              <w:t>份数</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正本</w:t>
            </w:r>
            <w:r>
              <w:rPr>
                <w:rFonts w:hint="eastAsia" w:ascii="宋体" w:hAnsi="宋体" w:eastAsia="宋体"/>
                <w:color w:val="auto"/>
                <w:sz w:val="21"/>
                <w:szCs w:val="21"/>
                <w:highlight w:val="none"/>
              </w:rPr>
              <w:t>1</w:t>
            </w:r>
            <w:r>
              <w:rPr>
                <w:rFonts w:hint="eastAsia" w:ascii="宋体" w:hAnsi="宋体"/>
                <w:color w:val="auto"/>
                <w:sz w:val="21"/>
                <w:szCs w:val="21"/>
                <w:highlight w:val="none"/>
              </w:rPr>
              <w:t>份，副本</w:t>
            </w:r>
            <w:r>
              <w:rPr>
                <w:rFonts w:hint="eastAsia" w:ascii="宋体" w:hAnsi="宋体" w:eastAsia="宋体"/>
                <w:color w:val="auto"/>
                <w:sz w:val="21"/>
                <w:szCs w:val="21"/>
                <w:highlight w:val="none"/>
                <w:lang w:val="en-US" w:eastAsia="zh-CN"/>
              </w:rPr>
              <w:t>2</w:t>
            </w:r>
            <w:r>
              <w:rPr>
                <w:rFonts w:hint="eastAsia" w:ascii="宋体" w:hAnsi="宋体"/>
                <w:color w:val="auto"/>
                <w:sz w:val="21"/>
                <w:szCs w:val="21"/>
                <w:highlight w:val="none"/>
              </w:rPr>
              <w:t>份</w:t>
            </w:r>
          </w:p>
        </w:tc>
      </w:tr>
      <w:tr>
        <w:tblPrEx>
          <w:tblCellMar>
            <w:top w:w="0" w:type="dxa"/>
            <w:left w:w="108" w:type="dxa"/>
            <w:bottom w:w="0" w:type="dxa"/>
            <w:right w:w="108" w:type="dxa"/>
          </w:tblCellMar>
        </w:tblPrEx>
        <w:trPr>
          <w:trHeight w:val="1206" w:hRule="atLeast"/>
          <w:jc w:val="center"/>
        </w:trPr>
        <w:tc>
          <w:tcPr>
            <w:tcW w:w="8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23</w:t>
            </w:r>
          </w:p>
        </w:tc>
        <w:tc>
          <w:tcPr>
            <w:tcW w:w="2130" w:type="dxa"/>
            <w:gridSpan w:val="2"/>
            <w:tcBorders>
              <w:top w:val="single" w:color="000000" w:sz="4" w:space="0"/>
              <w:left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投标文件</w:t>
            </w:r>
            <w:r>
              <w:rPr>
                <w:rFonts w:hint="eastAsia" w:ascii="宋体" w:hAnsi="宋体"/>
                <w:color w:val="auto"/>
                <w:sz w:val="21"/>
                <w:szCs w:val="21"/>
                <w:highlight w:val="none"/>
              </w:rPr>
              <w:t>提交截止时间</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eastAsia="宋体"/>
                <w:b/>
                <w:color w:val="auto"/>
                <w:spacing w:val="-4"/>
                <w:kern w:val="0"/>
                <w:sz w:val="21"/>
                <w:szCs w:val="21"/>
                <w:highlight w:val="none"/>
                <w:lang w:eastAsia="zh-CN"/>
              </w:rPr>
            </w:pPr>
            <w:r>
              <w:rPr>
                <w:rFonts w:hint="eastAsia" w:ascii="宋体" w:hAnsi="宋体" w:eastAsia="宋体"/>
                <w:b/>
                <w:color w:val="auto"/>
                <w:spacing w:val="-4"/>
                <w:kern w:val="0"/>
                <w:sz w:val="21"/>
                <w:szCs w:val="21"/>
                <w:highlight w:val="none"/>
                <w:lang w:eastAsia="zh-CN"/>
              </w:rPr>
              <w:t>202</w:t>
            </w:r>
            <w:r>
              <w:rPr>
                <w:rFonts w:hint="eastAsia" w:ascii="宋体" w:hAnsi="宋体" w:eastAsia="宋体"/>
                <w:b/>
                <w:color w:val="auto"/>
                <w:spacing w:val="-4"/>
                <w:kern w:val="0"/>
                <w:sz w:val="21"/>
                <w:szCs w:val="21"/>
                <w:highlight w:val="none"/>
                <w:lang w:val="en-US" w:eastAsia="zh-CN"/>
              </w:rPr>
              <w:t>4</w:t>
            </w:r>
            <w:r>
              <w:rPr>
                <w:rFonts w:hint="eastAsia" w:ascii="宋体" w:hAnsi="宋体"/>
                <w:b/>
                <w:color w:val="auto"/>
                <w:spacing w:val="-4"/>
                <w:kern w:val="0"/>
                <w:sz w:val="21"/>
                <w:szCs w:val="21"/>
                <w:highlight w:val="none"/>
                <w:lang w:eastAsia="zh-CN"/>
              </w:rPr>
              <w:t>年</w:t>
            </w:r>
            <w:r>
              <w:rPr>
                <w:rFonts w:hint="eastAsia" w:ascii="宋体" w:hAnsi="宋体"/>
                <w:b/>
                <w:color w:val="auto"/>
                <w:spacing w:val="-4"/>
                <w:kern w:val="0"/>
                <w:sz w:val="21"/>
                <w:szCs w:val="21"/>
                <w:highlight w:val="none"/>
                <w:lang w:val="en-US" w:eastAsia="zh-CN"/>
              </w:rPr>
              <w:t>4</w:t>
            </w:r>
            <w:r>
              <w:rPr>
                <w:rFonts w:hint="eastAsia" w:ascii="宋体" w:hAnsi="宋体"/>
                <w:b/>
                <w:color w:val="auto"/>
                <w:spacing w:val="-4"/>
                <w:kern w:val="0"/>
                <w:sz w:val="21"/>
                <w:szCs w:val="21"/>
                <w:highlight w:val="none"/>
                <w:lang w:eastAsia="zh-CN"/>
              </w:rPr>
              <w:t>月</w:t>
            </w:r>
            <w:r>
              <w:rPr>
                <w:rFonts w:hint="eastAsia" w:ascii="宋体" w:hAnsi="宋体"/>
                <w:b/>
                <w:color w:val="auto"/>
                <w:spacing w:val="-4"/>
                <w:kern w:val="0"/>
                <w:sz w:val="21"/>
                <w:szCs w:val="21"/>
                <w:highlight w:val="none"/>
                <w:lang w:val="en-US" w:eastAsia="zh-CN"/>
              </w:rPr>
              <w:t>28</w:t>
            </w:r>
            <w:r>
              <w:rPr>
                <w:rFonts w:hint="eastAsia" w:ascii="宋体" w:hAnsi="宋体"/>
                <w:b/>
                <w:color w:val="auto"/>
                <w:spacing w:val="-4"/>
                <w:kern w:val="0"/>
                <w:sz w:val="21"/>
                <w:szCs w:val="21"/>
                <w:highlight w:val="none"/>
                <w:lang w:eastAsia="zh-CN"/>
              </w:rPr>
              <w:t>日</w:t>
            </w:r>
            <w:r>
              <w:rPr>
                <w:rFonts w:hint="eastAsia" w:ascii="宋体" w:hAnsi="宋体"/>
                <w:b/>
                <w:color w:val="auto"/>
                <w:spacing w:val="-4"/>
                <w:kern w:val="0"/>
                <w:sz w:val="21"/>
                <w:szCs w:val="21"/>
                <w:highlight w:val="none"/>
                <w:lang w:val="en-US" w:eastAsia="zh-CN"/>
              </w:rPr>
              <w:t>9</w:t>
            </w:r>
            <w:r>
              <w:rPr>
                <w:rFonts w:hint="eastAsia" w:ascii="宋体" w:hAnsi="宋体"/>
                <w:b/>
                <w:color w:val="auto"/>
                <w:spacing w:val="-4"/>
                <w:kern w:val="0"/>
                <w:sz w:val="21"/>
                <w:szCs w:val="21"/>
                <w:highlight w:val="none"/>
              </w:rPr>
              <w:t>时</w:t>
            </w:r>
            <w:r>
              <w:rPr>
                <w:rFonts w:hint="eastAsia" w:ascii="宋体" w:hAnsi="宋体"/>
                <w:b/>
                <w:color w:val="auto"/>
                <w:spacing w:val="-4"/>
                <w:kern w:val="0"/>
                <w:sz w:val="21"/>
                <w:szCs w:val="21"/>
                <w:highlight w:val="none"/>
                <w:lang w:val="en-US" w:eastAsia="zh-CN"/>
              </w:rPr>
              <w:t>00</w:t>
            </w:r>
            <w:r>
              <w:rPr>
                <w:rFonts w:hint="eastAsia" w:ascii="宋体" w:hAnsi="宋体"/>
                <w:b/>
                <w:color w:val="auto"/>
                <w:spacing w:val="-4"/>
                <w:kern w:val="0"/>
                <w:sz w:val="21"/>
                <w:szCs w:val="21"/>
                <w:highlight w:val="none"/>
              </w:rPr>
              <w:t>分（北京时间）</w:t>
            </w:r>
          </w:p>
        </w:tc>
      </w:tr>
      <w:tr>
        <w:tblPrEx>
          <w:tblCellMar>
            <w:top w:w="0" w:type="dxa"/>
            <w:left w:w="108" w:type="dxa"/>
            <w:bottom w:w="0" w:type="dxa"/>
            <w:right w:w="108" w:type="dxa"/>
          </w:tblCellMar>
        </w:tblPrEx>
        <w:trPr>
          <w:jc w:val="center"/>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napToGrid w:val="0"/>
              <w:spacing w:line="500" w:lineRule="exact"/>
              <w:ind w:left="0" w:right="0" w:firstLine="0"/>
              <w:jc w:val="center"/>
              <w:rPr>
                <w:rFonts w:hint="eastAsia" w:ascii="宋体" w:hAnsi="宋体" w:eastAsia="宋体"/>
                <w:b/>
                <w:color w:val="auto"/>
                <w:spacing w:val="-4"/>
                <w:kern w:val="0"/>
                <w:sz w:val="21"/>
                <w:szCs w:val="21"/>
                <w:highlight w:val="none"/>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递交</w:t>
            </w:r>
            <w:r>
              <w:rPr>
                <w:rFonts w:hint="eastAsia" w:ascii="宋体" w:hAnsi="宋体"/>
                <w:color w:val="auto"/>
                <w:sz w:val="21"/>
                <w:szCs w:val="21"/>
                <w:highlight w:val="none"/>
                <w:lang w:val="en-US" w:eastAsia="zh-CN"/>
              </w:rPr>
              <w:t>投标文件</w:t>
            </w:r>
            <w:r>
              <w:rPr>
                <w:rFonts w:hint="eastAsia" w:ascii="宋体" w:hAnsi="宋体"/>
                <w:color w:val="auto"/>
                <w:sz w:val="21"/>
                <w:szCs w:val="21"/>
                <w:highlight w:val="none"/>
              </w:rPr>
              <w:t>地点</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滁州市扬子工业投资集团有限公司1310会议室（滁州市南谯区中都大道与醉翁路交叉口西南角城投大厦）</w:t>
            </w:r>
          </w:p>
        </w:tc>
      </w:tr>
      <w:tr>
        <w:tblPrEx>
          <w:tblCellMar>
            <w:top w:w="0" w:type="dxa"/>
            <w:left w:w="108" w:type="dxa"/>
            <w:bottom w:w="0" w:type="dxa"/>
            <w:right w:w="108" w:type="dxa"/>
          </w:tblCellMar>
        </w:tblPrEx>
        <w:trPr>
          <w:jc w:val="center"/>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napToGrid w:val="0"/>
              <w:spacing w:line="500" w:lineRule="exact"/>
              <w:ind w:left="0" w:right="0" w:firstLine="0"/>
              <w:jc w:val="center"/>
              <w:rPr>
                <w:rFonts w:hint="eastAsia" w:ascii="宋体" w:hAnsi="宋体" w:eastAsia="宋体"/>
                <w:color w:val="auto"/>
                <w:sz w:val="21"/>
                <w:szCs w:val="21"/>
                <w:highlight w:val="none"/>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开标时间及地点</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开标时间：同</w:t>
            </w:r>
            <w:r>
              <w:rPr>
                <w:rFonts w:hint="eastAsia" w:ascii="宋体" w:hAnsi="宋体"/>
                <w:color w:val="auto"/>
                <w:sz w:val="21"/>
                <w:szCs w:val="21"/>
                <w:highlight w:val="none"/>
                <w:lang w:eastAsia="zh-CN"/>
              </w:rPr>
              <w:t>投标文件</w:t>
            </w:r>
            <w:r>
              <w:rPr>
                <w:rFonts w:hint="eastAsia" w:ascii="宋体" w:hAnsi="宋体"/>
                <w:color w:val="auto"/>
                <w:sz w:val="21"/>
                <w:szCs w:val="21"/>
                <w:highlight w:val="none"/>
              </w:rPr>
              <w:t>提交截止时间</w:t>
            </w:r>
          </w:p>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开标地点：滁州市扬子工业投资集团有限公司</w:t>
            </w:r>
            <w:r>
              <w:rPr>
                <w:rFonts w:hint="eastAsia" w:ascii="宋体" w:hAnsi="宋体" w:eastAsia="宋体"/>
                <w:color w:val="auto"/>
                <w:sz w:val="21"/>
                <w:szCs w:val="21"/>
                <w:highlight w:val="none"/>
              </w:rPr>
              <w:t>1310</w:t>
            </w:r>
            <w:r>
              <w:rPr>
                <w:rFonts w:hint="eastAsia" w:ascii="宋体" w:hAnsi="宋体"/>
                <w:color w:val="auto"/>
                <w:sz w:val="21"/>
                <w:szCs w:val="21"/>
                <w:highlight w:val="none"/>
              </w:rPr>
              <w:t>会议室（滁州市南谯区中都大道与醉翁路交叉口西南角城投大厦）</w:t>
            </w:r>
          </w:p>
        </w:tc>
      </w:tr>
      <w:tr>
        <w:tblPrEx>
          <w:tblCellMar>
            <w:top w:w="0" w:type="dxa"/>
            <w:left w:w="108" w:type="dxa"/>
            <w:bottom w:w="0" w:type="dxa"/>
            <w:right w:w="108" w:type="dxa"/>
          </w:tblCellMar>
        </w:tblPrEx>
        <w:trPr>
          <w:trHeight w:val="557"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napToGrid w:val="0"/>
              <w:spacing w:line="500" w:lineRule="exact"/>
              <w:ind w:left="0" w:right="0" w:firstLine="0"/>
              <w:jc w:val="center"/>
              <w:rPr>
                <w:rFonts w:hint="eastAsia" w:ascii="宋体" w:hAnsi="宋体" w:eastAsia="宋体"/>
                <w:color w:val="auto"/>
                <w:sz w:val="21"/>
                <w:szCs w:val="21"/>
                <w:highlight w:val="none"/>
                <w:lang w:eastAsia="zh-CN"/>
              </w:rPr>
            </w:pP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开标顺序</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密封情况：</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正本、副本分别单独密封、</w:t>
            </w:r>
            <w:r>
              <w:rPr>
                <w:rFonts w:hint="eastAsia" w:ascii="宋体" w:hAnsi="宋体" w:eastAsia="宋体" w:cs="宋体"/>
                <w:color w:val="auto"/>
                <w:sz w:val="21"/>
                <w:szCs w:val="21"/>
                <w:highlight w:val="none"/>
              </w:rPr>
              <w:t>装订</w:t>
            </w:r>
            <w:r>
              <w:rPr>
                <w:rFonts w:hint="eastAsia" w:ascii="宋体" w:hAnsi="宋体" w:eastAsia="宋体" w:cs="宋体"/>
                <w:color w:val="auto"/>
                <w:sz w:val="21"/>
                <w:szCs w:val="21"/>
                <w:highlight w:val="none"/>
                <w:lang w:eastAsia="zh-CN"/>
              </w:rPr>
              <w:t>。</w:t>
            </w:r>
          </w:p>
          <w:p>
            <w:pPr>
              <w:keepNext w:val="0"/>
              <w:keepLines w:val="0"/>
              <w:kinsoku/>
              <w:overflowPunct/>
              <w:autoSpaceDE/>
              <w:bidi w:val="0"/>
              <w:spacing w:line="500" w:lineRule="exact"/>
              <w:ind w:left="0" w:right="0" w:firstLine="0"/>
              <w:rPr>
                <w:rFonts w:hint="default" w:ascii="宋体" w:hAnsi="宋体"/>
                <w:color w:val="auto"/>
                <w:sz w:val="21"/>
                <w:szCs w:val="21"/>
                <w:highlight w:val="none"/>
                <w:lang w:val="en-US"/>
              </w:rPr>
            </w:pPr>
            <w:r>
              <w:rPr>
                <w:rFonts w:hint="eastAsia" w:ascii="宋体" w:hAnsi="宋体"/>
                <w:color w:val="auto"/>
                <w:sz w:val="21"/>
                <w:szCs w:val="21"/>
                <w:highlight w:val="none"/>
              </w:rPr>
              <w:t>开标顺序：</w:t>
            </w:r>
            <w:r>
              <w:rPr>
                <w:rFonts w:hint="eastAsia" w:ascii="宋体" w:hAnsi="宋体"/>
                <w:color w:val="auto"/>
                <w:sz w:val="21"/>
                <w:szCs w:val="21"/>
                <w:highlight w:val="none"/>
                <w:lang w:val="en-US" w:eastAsia="zh-CN"/>
              </w:rPr>
              <w:t>先进行资格审查，在进行符合性评审。</w:t>
            </w:r>
          </w:p>
        </w:tc>
      </w:tr>
      <w:tr>
        <w:tblPrEx>
          <w:tblCellMar>
            <w:top w:w="0" w:type="dxa"/>
            <w:left w:w="108" w:type="dxa"/>
            <w:bottom w:w="0" w:type="dxa"/>
            <w:right w:w="108" w:type="dxa"/>
          </w:tblCellMar>
        </w:tblPrEx>
        <w:trPr>
          <w:trHeight w:val="91"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en-US" w:eastAsia="zh-CN"/>
              </w:rPr>
              <w:t>4</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是否退还</w:t>
            </w:r>
            <w:r>
              <w:rPr>
                <w:rFonts w:hint="eastAsia" w:ascii="宋体" w:hAnsi="宋体"/>
                <w:color w:val="auto"/>
                <w:sz w:val="21"/>
                <w:szCs w:val="21"/>
                <w:highlight w:val="none"/>
                <w:lang w:eastAsia="zh-CN"/>
              </w:rPr>
              <w:t>投标文件</w:t>
            </w:r>
          </w:p>
        </w:tc>
        <w:tc>
          <w:tcPr>
            <w:tcW w:w="7364" w:type="dxa"/>
            <w:tcBorders>
              <w:top w:val="single" w:color="000000" w:sz="4" w:space="0"/>
              <w:left w:val="single" w:color="000000" w:sz="4" w:space="0"/>
              <w:bottom w:val="single" w:color="000000" w:sz="4" w:space="0"/>
              <w:right w:val="single" w:color="000000" w:sz="4" w:space="0"/>
            </w:tcBorders>
            <w:vAlign w:val="center"/>
          </w:tcPr>
          <w:p>
            <w:pPr>
              <w:pStyle w:val="72"/>
              <w:keepNext w:val="0"/>
              <w:keepLines w:val="0"/>
              <w:kinsoku/>
              <w:overflowPunct/>
              <w:autoSpaceDE/>
              <w:bidi w:val="0"/>
              <w:spacing w:line="500" w:lineRule="exact"/>
              <w:ind w:left="0" w:right="0" w:firstLine="0"/>
              <w:rPr>
                <w:rFonts w:hint="eastAsia" w:ascii="宋体" w:hAnsi="宋体"/>
                <w:color w:val="auto"/>
                <w:kern w:val="0"/>
                <w:sz w:val="21"/>
                <w:szCs w:val="21"/>
                <w:highlight w:val="none"/>
                <w:lang w:val="en-US" w:eastAsia="zh-CN"/>
              </w:rPr>
            </w:pPr>
            <w:r>
              <w:rPr>
                <w:rFonts w:hint="eastAsia" w:ascii="宋体" w:hAnsi="宋体"/>
                <w:color w:val="auto"/>
                <w:kern w:val="0"/>
                <w:sz w:val="21"/>
                <w:szCs w:val="21"/>
                <w:highlight w:val="none"/>
                <w:lang w:val="en-US" w:eastAsia="zh-CN"/>
              </w:rPr>
              <w:t>否</w:t>
            </w:r>
          </w:p>
        </w:tc>
      </w:tr>
      <w:tr>
        <w:tblPrEx>
          <w:tblCellMar>
            <w:top w:w="0" w:type="dxa"/>
            <w:left w:w="108" w:type="dxa"/>
            <w:bottom w:w="0" w:type="dxa"/>
            <w:right w:w="108" w:type="dxa"/>
          </w:tblCellMar>
        </w:tblPrEx>
        <w:trPr>
          <w:trHeight w:val="488"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en-US" w:eastAsia="zh-CN"/>
              </w:rPr>
              <w:t>5</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评审委员会的组建</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评</w:t>
            </w:r>
            <w:r>
              <w:rPr>
                <w:rFonts w:hint="eastAsia" w:ascii="宋体" w:hAnsi="宋体"/>
                <w:color w:val="auto"/>
                <w:sz w:val="21"/>
                <w:szCs w:val="21"/>
                <w:highlight w:val="none"/>
                <w:lang w:val="en-US" w:eastAsia="zh-CN"/>
              </w:rPr>
              <w:t>审</w:t>
            </w:r>
            <w:r>
              <w:rPr>
                <w:rFonts w:hint="eastAsia" w:ascii="宋体" w:hAnsi="宋体"/>
                <w:color w:val="auto"/>
                <w:sz w:val="21"/>
                <w:szCs w:val="21"/>
                <w:highlight w:val="none"/>
              </w:rPr>
              <w:t>委员会构成：</w:t>
            </w:r>
            <w:r>
              <w:rPr>
                <w:rFonts w:hint="eastAsia" w:ascii="宋体" w:hAnsi="宋体"/>
                <w:color w:val="auto"/>
                <w:sz w:val="21"/>
                <w:szCs w:val="21"/>
                <w:highlight w:val="none"/>
                <w:lang w:val="en-US" w:eastAsia="zh-CN"/>
              </w:rPr>
              <w:t>招标人确认</w:t>
            </w:r>
            <w:r>
              <w:rPr>
                <w:rFonts w:hint="eastAsia" w:ascii="宋体" w:hAnsi="宋体"/>
                <w:color w:val="auto"/>
                <w:sz w:val="21"/>
                <w:szCs w:val="21"/>
                <w:highlight w:val="none"/>
                <w:lang w:eastAsia="zh-CN"/>
              </w:rPr>
              <w:t>；</w:t>
            </w:r>
          </w:p>
          <w:p>
            <w:pPr>
              <w:pStyle w:val="77"/>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评</w:t>
            </w:r>
            <w:r>
              <w:rPr>
                <w:rFonts w:hint="eastAsia" w:ascii="宋体" w:hAnsi="宋体"/>
                <w:color w:val="auto"/>
                <w:sz w:val="21"/>
                <w:szCs w:val="21"/>
                <w:highlight w:val="none"/>
                <w:lang w:val="en-US" w:eastAsia="zh-CN"/>
              </w:rPr>
              <w:t>审</w:t>
            </w:r>
            <w:r>
              <w:rPr>
                <w:rFonts w:hint="eastAsia" w:ascii="宋体" w:hAnsi="宋体"/>
                <w:color w:val="auto"/>
                <w:sz w:val="21"/>
                <w:szCs w:val="21"/>
                <w:highlight w:val="none"/>
              </w:rPr>
              <w:t>专家确定方式：</w:t>
            </w:r>
            <w:r>
              <w:rPr>
                <w:rFonts w:hint="eastAsia" w:ascii="宋体" w:hAnsi="宋体"/>
                <w:color w:val="auto"/>
                <w:sz w:val="21"/>
                <w:szCs w:val="21"/>
                <w:highlight w:val="none"/>
                <w:lang w:val="en-US" w:eastAsia="zh-CN"/>
              </w:rPr>
              <w:t>招标人组建</w:t>
            </w:r>
            <w:r>
              <w:rPr>
                <w:rFonts w:hint="eastAsia" w:ascii="宋体" w:hAnsi="宋体"/>
                <w:color w:val="auto"/>
                <w:sz w:val="21"/>
                <w:szCs w:val="21"/>
                <w:highlight w:val="none"/>
              </w:rPr>
              <w:t>。</w:t>
            </w:r>
          </w:p>
        </w:tc>
      </w:tr>
      <w:tr>
        <w:tblPrEx>
          <w:tblCellMar>
            <w:top w:w="0" w:type="dxa"/>
            <w:left w:w="108" w:type="dxa"/>
            <w:bottom w:w="0" w:type="dxa"/>
            <w:right w:w="108" w:type="dxa"/>
          </w:tblCellMar>
        </w:tblPrEx>
        <w:trPr>
          <w:trHeight w:val="880"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en-US" w:eastAsia="zh-CN"/>
              </w:rPr>
              <w:t>6</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是否授权评审委员会确定</w:t>
            </w:r>
            <w:r>
              <w:rPr>
                <w:rFonts w:hint="eastAsia" w:ascii="宋体" w:hAnsi="宋体"/>
                <w:color w:val="auto"/>
                <w:sz w:val="21"/>
                <w:szCs w:val="21"/>
                <w:highlight w:val="none"/>
                <w:lang w:eastAsia="zh-CN"/>
              </w:rPr>
              <w:t>中标候选人</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是，推荐的</w:t>
            </w:r>
            <w:r>
              <w:rPr>
                <w:rFonts w:hint="eastAsia" w:ascii="宋体" w:hAnsi="宋体"/>
                <w:color w:val="auto"/>
                <w:sz w:val="21"/>
                <w:szCs w:val="21"/>
                <w:highlight w:val="none"/>
                <w:lang w:eastAsia="zh-CN"/>
              </w:rPr>
              <w:t>中标候选人</w:t>
            </w:r>
            <w:r>
              <w:rPr>
                <w:rFonts w:hint="eastAsia" w:ascii="宋体" w:hAnsi="宋体"/>
                <w:color w:val="auto"/>
                <w:sz w:val="21"/>
                <w:szCs w:val="21"/>
                <w:highlight w:val="none"/>
              </w:rPr>
              <w:t>数：</w:t>
            </w:r>
            <w:r>
              <w:rPr>
                <w:rFonts w:hint="eastAsia" w:ascii="宋体" w:hAnsi="宋体" w:eastAsia="宋体"/>
                <w:color w:val="auto"/>
                <w:sz w:val="21"/>
                <w:szCs w:val="21"/>
                <w:highlight w:val="none"/>
                <w:lang w:val="en-US" w:eastAsia="zh-CN"/>
              </w:rPr>
              <w:t>3</w:t>
            </w:r>
            <w:r>
              <w:rPr>
                <w:rFonts w:hint="eastAsia" w:ascii="宋体" w:hAnsi="宋体"/>
                <w:color w:val="auto"/>
                <w:sz w:val="21"/>
                <w:szCs w:val="21"/>
                <w:highlight w:val="none"/>
              </w:rPr>
              <w:t>名，并标明排序</w:t>
            </w:r>
            <w:r>
              <w:rPr>
                <w:rFonts w:hint="eastAsia" w:ascii="宋体" w:hAnsi="宋体"/>
                <w:b/>
                <w:bCs/>
                <w:color w:val="auto"/>
                <w:sz w:val="21"/>
                <w:szCs w:val="21"/>
                <w:highlight w:val="none"/>
              </w:rPr>
              <w:t>。</w:t>
            </w:r>
          </w:p>
        </w:tc>
      </w:tr>
      <w:tr>
        <w:tblPrEx>
          <w:tblCellMar>
            <w:top w:w="0" w:type="dxa"/>
            <w:left w:w="108" w:type="dxa"/>
            <w:bottom w:w="0" w:type="dxa"/>
            <w:right w:w="108" w:type="dxa"/>
          </w:tblCellMar>
        </w:tblPrEx>
        <w:trPr>
          <w:trHeight w:val="653" w:hRule="atLeast"/>
          <w:jc w:val="center"/>
        </w:trPr>
        <w:tc>
          <w:tcPr>
            <w:tcW w:w="868" w:type="dxa"/>
            <w:tcBorders>
              <w:top w:val="single" w:color="000000" w:sz="4" w:space="0"/>
              <w:left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en-US" w:eastAsia="zh-CN"/>
              </w:rPr>
              <w:t>7</w:t>
            </w:r>
          </w:p>
        </w:tc>
        <w:tc>
          <w:tcPr>
            <w:tcW w:w="2130" w:type="dxa"/>
            <w:gridSpan w:val="2"/>
            <w:tcBorders>
              <w:top w:val="single" w:color="000000" w:sz="4" w:space="0"/>
              <w:left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中标候选人</w:t>
            </w:r>
            <w:r>
              <w:rPr>
                <w:rFonts w:hint="eastAsia" w:ascii="宋体" w:hAnsi="宋体"/>
                <w:color w:val="auto"/>
                <w:sz w:val="21"/>
                <w:szCs w:val="21"/>
                <w:highlight w:val="none"/>
              </w:rPr>
              <w:t>公示媒介</w:t>
            </w:r>
          </w:p>
        </w:tc>
        <w:tc>
          <w:tcPr>
            <w:tcW w:w="7364" w:type="dxa"/>
            <w:tcBorders>
              <w:top w:val="single" w:color="000000" w:sz="4" w:space="0"/>
              <w:left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滁州市城投工程咨询管理有限公司</w:t>
            </w:r>
            <w:r>
              <w:rPr>
                <w:rFonts w:hint="eastAsia" w:ascii="宋体" w:hAnsi="宋体"/>
                <w:color w:val="auto"/>
                <w:sz w:val="21"/>
                <w:szCs w:val="21"/>
                <w:highlight w:val="none"/>
              </w:rPr>
              <w:t>（</w:t>
            </w:r>
            <w:r>
              <w:rPr>
                <w:rFonts w:hint="eastAsia" w:ascii="宋体" w:hAnsi="宋体" w:eastAsia="宋体"/>
                <w:color w:val="auto"/>
                <w:sz w:val="21"/>
                <w:szCs w:val="21"/>
                <w:highlight w:val="none"/>
              </w:rPr>
              <w:t>https://www.czctgczx.com/</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、中国扬子集团官网（</w:t>
            </w:r>
            <w:r>
              <w:rPr>
                <w:rFonts w:hint="eastAsia" w:ascii="宋体" w:hAnsi="宋体" w:eastAsia="宋体"/>
                <w:color w:val="auto"/>
                <w:sz w:val="21"/>
                <w:szCs w:val="21"/>
                <w:highlight w:val="none"/>
                <w:lang w:val="en-US" w:eastAsia="zh-CN"/>
              </w:rPr>
              <w:t>http://www.yangzigroup.cn/case/jingpinzhuzhai/</w:t>
            </w:r>
            <w:r>
              <w:rPr>
                <w:rFonts w:hint="eastAsia" w:ascii="宋体" w:hAnsi="宋体"/>
                <w:color w:val="auto"/>
                <w:sz w:val="21"/>
                <w:szCs w:val="21"/>
                <w:highlight w:val="none"/>
                <w:lang w:val="en-US" w:eastAsia="zh-CN"/>
              </w:rPr>
              <w:t>）及滁州市工投公司微信公众号</w:t>
            </w:r>
          </w:p>
        </w:tc>
      </w:tr>
      <w:tr>
        <w:tblPrEx>
          <w:tblCellMar>
            <w:top w:w="0" w:type="dxa"/>
            <w:left w:w="108" w:type="dxa"/>
            <w:bottom w:w="0" w:type="dxa"/>
            <w:right w:w="108" w:type="dxa"/>
          </w:tblCellMar>
        </w:tblPrEx>
        <w:trPr>
          <w:trHeight w:val="97" w:hRule="atLeast"/>
          <w:jc w:val="center"/>
        </w:trPr>
        <w:tc>
          <w:tcPr>
            <w:tcW w:w="868"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28</w:t>
            </w:r>
          </w:p>
        </w:tc>
        <w:tc>
          <w:tcPr>
            <w:tcW w:w="21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履约担保</w:t>
            </w:r>
          </w:p>
        </w:tc>
        <w:tc>
          <w:tcPr>
            <w:tcW w:w="7364" w:type="dxa"/>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不要求</w:t>
            </w:r>
          </w:p>
        </w:tc>
      </w:tr>
      <w:tr>
        <w:tblPrEx>
          <w:tblCellMar>
            <w:top w:w="0" w:type="dxa"/>
            <w:left w:w="108" w:type="dxa"/>
            <w:bottom w:w="0" w:type="dxa"/>
            <w:right w:w="108" w:type="dxa"/>
          </w:tblCellMar>
        </w:tblPrEx>
        <w:trPr>
          <w:trHeight w:val="90" w:hRule="atLeast"/>
          <w:jc w:val="center"/>
        </w:trPr>
        <w:tc>
          <w:tcPr>
            <w:tcW w:w="103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需要补充的其他内容</w:t>
            </w:r>
          </w:p>
        </w:tc>
      </w:tr>
      <w:tr>
        <w:tblPrEx>
          <w:tblCellMar>
            <w:top w:w="0" w:type="dxa"/>
            <w:left w:w="108" w:type="dxa"/>
            <w:bottom w:w="0" w:type="dxa"/>
            <w:right w:w="108" w:type="dxa"/>
          </w:tblCellMar>
        </w:tblPrEx>
        <w:trPr>
          <w:jc w:val="center"/>
        </w:trPr>
        <w:tc>
          <w:tcPr>
            <w:tcW w:w="17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招标代理服务费</w:t>
            </w:r>
          </w:p>
        </w:tc>
        <w:tc>
          <w:tcPr>
            <w:tcW w:w="85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tabs>
                <w:tab w:val="left" w:pos="-3780"/>
                <w:tab w:val="left" w:pos="720"/>
              </w:tabs>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招标代理费用</w:t>
            </w:r>
            <w:r>
              <w:rPr>
                <w:rFonts w:hint="eastAsia" w:ascii="宋体" w:hAnsi="宋体" w:eastAsia="宋体"/>
                <w:color w:val="auto"/>
                <w:sz w:val="21"/>
                <w:szCs w:val="21"/>
                <w:highlight w:val="none"/>
                <w:lang w:val="en-US" w:eastAsia="zh-CN"/>
              </w:rPr>
              <w:t>1000</w:t>
            </w:r>
            <w:r>
              <w:rPr>
                <w:rFonts w:hint="eastAsia" w:ascii="宋体" w:hAnsi="宋体"/>
                <w:color w:val="auto"/>
                <w:sz w:val="21"/>
                <w:szCs w:val="21"/>
                <w:highlight w:val="none"/>
              </w:rPr>
              <w:t>元。</w:t>
            </w:r>
          </w:p>
          <w:p>
            <w:pPr>
              <w:keepNext w:val="0"/>
              <w:keepLines w:val="0"/>
              <w:tabs>
                <w:tab w:val="left" w:pos="-3780"/>
                <w:tab w:val="left" w:pos="720"/>
              </w:tabs>
              <w:kinsoku/>
              <w:overflowPunct/>
              <w:autoSpaceDE/>
              <w:bidi w:val="0"/>
              <w:spacing w:line="500" w:lineRule="exact"/>
              <w:ind w:left="0" w:right="0" w:firstLine="0"/>
              <w:rPr>
                <w:rFonts w:hint="eastAsia" w:ascii="宋体" w:hAnsi="宋体"/>
                <w:color w:val="auto"/>
                <w:sz w:val="21"/>
                <w:szCs w:val="21"/>
                <w:highlight w:val="none"/>
              </w:rPr>
            </w:pPr>
            <w:r>
              <w:rPr>
                <w:rFonts w:hint="eastAsia" w:ascii="宋体" w:hAnsi="宋体"/>
                <w:color w:val="auto"/>
                <w:sz w:val="21"/>
                <w:szCs w:val="21"/>
                <w:highlight w:val="none"/>
              </w:rPr>
              <w:t>支付主体</w:t>
            </w:r>
            <w:r>
              <w:rPr>
                <w:rFonts w:hint="eastAsia" w:ascii="宋体" w:hAnsi="宋体"/>
                <w:color w:val="auto"/>
                <w:sz w:val="21"/>
                <w:szCs w:val="21"/>
                <w:highlight w:val="none"/>
                <w:lang w:eastAsia="zh-CN"/>
              </w:rPr>
              <w:t>：</w:t>
            </w:r>
            <w:r>
              <w:rPr>
                <w:rFonts w:hint="eastAsia" w:ascii="宋体" w:hAnsi="宋体"/>
                <w:color w:val="auto"/>
                <w:sz w:val="21"/>
                <w:szCs w:val="21"/>
                <w:highlight w:val="none"/>
              </w:rPr>
              <w:t>中标单位，中标单位在获取中标通知书时一次性支付给代理机构。</w:t>
            </w:r>
          </w:p>
        </w:tc>
      </w:tr>
      <w:tr>
        <w:tblPrEx>
          <w:tblCellMar>
            <w:top w:w="0" w:type="dxa"/>
            <w:left w:w="108" w:type="dxa"/>
            <w:bottom w:w="0" w:type="dxa"/>
            <w:right w:w="108" w:type="dxa"/>
          </w:tblCellMar>
        </w:tblPrEx>
        <w:trPr>
          <w:trHeight w:val="90" w:hRule="atLeast"/>
          <w:jc w:val="center"/>
        </w:trPr>
        <w:tc>
          <w:tcPr>
            <w:tcW w:w="17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需说明</w:t>
            </w:r>
          </w:p>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事项</w:t>
            </w:r>
          </w:p>
        </w:tc>
        <w:tc>
          <w:tcPr>
            <w:tcW w:w="85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w:t>
            </w:r>
            <w:r>
              <w:rPr>
                <w:rFonts w:hint="eastAsia" w:ascii="宋体" w:hAnsi="宋体"/>
                <w:color w:val="auto"/>
                <w:sz w:val="21"/>
                <w:szCs w:val="21"/>
                <w:highlight w:val="none"/>
              </w:rPr>
              <w:t>、如</w:t>
            </w:r>
            <w:r>
              <w:rPr>
                <w:rFonts w:hint="eastAsia" w:ascii="宋体" w:hAnsi="宋体"/>
                <w:color w:val="auto"/>
                <w:sz w:val="21"/>
                <w:szCs w:val="21"/>
                <w:highlight w:val="none"/>
                <w:lang w:eastAsia="zh-CN"/>
              </w:rPr>
              <w:t>招标公告</w:t>
            </w:r>
            <w:r>
              <w:rPr>
                <w:rFonts w:hint="eastAsia" w:ascii="宋体" w:hAnsi="宋体"/>
                <w:color w:val="auto"/>
                <w:sz w:val="21"/>
                <w:szCs w:val="21"/>
                <w:highlight w:val="none"/>
              </w:rPr>
              <w:t>的规定与</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的规定不一致，以</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为准；如</w:t>
            </w:r>
            <w:r>
              <w:rPr>
                <w:rFonts w:hint="eastAsia" w:ascii="宋体" w:hAnsi="宋体"/>
                <w:color w:val="auto"/>
                <w:sz w:val="21"/>
                <w:szCs w:val="21"/>
                <w:highlight w:val="none"/>
                <w:lang w:val="en-US" w:eastAsia="zh-CN"/>
              </w:rPr>
              <w:t>投标</w:t>
            </w:r>
            <w:r>
              <w:rPr>
                <w:rFonts w:hint="eastAsia" w:ascii="宋体" w:hAnsi="宋体"/>
                <w:color w:val="auto"/>
                <w:sz w:val="21"/>
                <w:szCs w:val="21"/>
                <w:highlight w:val="none"/>
              </w:rPr>
              <w:t>须知前附表的规定与</w:t>
            </w:r>
            <w:r>
              <w:rPr>
                <w:rFonts w:hint="eastAsia" w:ascii="宋体" w:hAnsi="宋体"/>
                <w:color w:val="auto"/>
                <w:sz w:val="21"/>
                <w:szCs w:val="21"/>
                <w:highlight w:val="none"/>
                <w:lang w:eastAsia="zh-CN"/>
              </w:rPr>
              <w:t>投标单位</w:t>
            </w:r>
            <w:r>
              <w:rPr>
                <w:rFonts w:hint="eastAsia" w:ascii="宋体" w:hAnsi="宋体"/>
                <w:color w:val="auto"/>
                <w:sz w:val="21"/>
                <w:szCs w:val="21"/>
                <w:highlight w:val="none"/>
              </w:rPr>
              <w:t>须知的规定不一致，以</w:t>
            </w:r>
            <w:r>
              <w:rPr>
                <w:rFonts w:hint="eastAsia" w:ascii="宋体" w:hAnsi="宋体"/>
                <w:color w:val="auto"/>
                <w:sz w:val="21"/>
                <w:szCs w:val="21"/>
                <w:highlight w:val="none"/>
                <w:lang w:eastAsia="zh-CN"/>
              </w:rPr>
              <w:t>投标</w:t>
            </w:r>
            <w:r>
              <w:rPr>
                <w:rFonts w:hint="eastAsia" w:ascii="宋体" w:hAnsi="宋体"/>
                <w:color w:val="auto"/>
                <w:sz w:val="21"/>
                <w:szCs w:val="21"/>
                <w:highlight w:val="none"/>
              </w:rPr>
              <w:t>须知前附表为准；若按上述规则后仍有条款不一致之处，在澄清答疑时又未作出明确规定时，各</w:t>
            </w:r>
            <w:r>
              <w:rPr>
                <w:rFonts w:hint="eastAsia" w:ascii="宋体" w:hAnsi="宋体"/>
                <w:color w:val="auto"/>
                <w:sz w:val="21"/>
                <w:szCs w:val="21"/>
                <w:highlight w:val="none"/>
                <w:lang w:eastAsia="zh-CN"/>
              </w:rPr>
              <w:t>投标单位</w:t>
            </w:r>
            <w:r>
              <w:rPr>
                <w:rFonts w:hint="eastAsia" w:ascii="宋体" w:hAnsi="宋体"/>
                <w:color w:val="auto"/>
                <w:sz w:val="21"/>
                <w:szCs w:val="21"/>
                <w:highlight w:val="none"/>
              </w:rPr>
              <w:t>的</w:t>
            </w:r>
            <w:r>
              <w:rPr>
                <w:rFonts w:hint="eastAsia" w:ascii="宋体" w:hAnsi="宋体"/>
                <w:color w:val="auto"/>
                <w:sz w:val="21"/>
                <w:szCs w:val="21"/>
                <w:highlight w:val="none"/>
                <w:lang w:eastAsia="zh-CN"/>
              </w:rPr>
              <w:t>投标文件</w:t>
            </w:r>
            <w:r>
              <w:rPr>
                <w:rFonts w:hint="eastAsia" w:ascii="宋体" w:hAnsi="宋体"/>
                <w:color w:val="auto"/>
                <w:sz w:val="21"/>
                <w:szCs w:val="21"/>
                <w:highlight w:val="none"/>
              </w:rPr>
              <w:t>只要满足其中任一条款，均视为对本</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的响应。</w:t>
            </w:r>
          </w:p>
          <w:p>
            <w:pPr>
              <w:keepNext w:val="0"/>
              <w:keepLines w:val="0"/>
              <w:kinsoku/>
              <w:overflowPunct/>
              <w:autoSpaceDE/>
              <w:bidi w:val="0"/>
              <w:spacing w:line="500" w:lineRule="exact"/>
              <w:ind w:left="0" w:right="0" w:firstLine="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w:t>
            </w:r>
            <w:r>
              <w:rPr>
                <w:rFonts w:hint="eastAsia" w:ascii="宋体" w:hAnsi="宋体"/>
                <w:color w:val="auto"/>
                <w:sz w:val="21"/>
                <w:szCs w:val="21"/>
                <w:highlight w:val="none"/>
              </w:rPr>
              <w:t>、</w:t>
            </w:r>
            <w:r>
              <w:rPr>
                <w:rFonts w:hint="eastAsia" w:ascii="宋体" w:hAnsi="宋体"/>
                <w:color w:val="auto"/>
                <w:sz w:val="21"/>
                <w:szCs w:val="21"/>
                <w:highlight w:val="none"/>
                <w:lang w:eastAsia="zh-CN"/>
              </w:rPr>
              <w:t>投标单位</w:t>
            </w:r>
            <w:r>
              <w:rPr>
                <w:rFonts w:hint="eastAsia" w:ascii="宋体" w:hAnsi="宋体"/>
                <w:color w:val="auto"/>
                <w:sz w:val="21"/>
                <w:szCs w:val="21"/>
                <w:highlight w:val="none"/>
              </w:rPr>
              <w:t>若为外资企业或法定代表人为非中华人民共和国公民，中标后将</w:t>
            </w:r>
            <w:r>
              <w:rPr>
                <w:rFonts w:hint="eastAsia" w:ascii="宋体" w:hAnsi="宋体"/>
                <w:color w:val="auto"/>
                <w:sz w:val="21"/>
                <w:szCs w:val="21"/>
                <w:highlight w:val="none"/>
                <w:lang w:eastAsia="zh-CN"/>
              </w:rPr>
              <w:t>投标单位</w:t>
            </w:r>
            <w:r>
              <w:rPr>
                <w:rFonts w:hint="eastAsia" w:ascii="宋体" w:hAnsi="宋体"/>
                <w:color w:val="auto"/>
                <w:sz w:val="21"/>
                <w:szCs w:val="21"/>
                <w:highlight w:val="none"/>
              </w:rPr>
              <w:t>及其法定代表人进行网上公示，如有失信行为将取消</w:t>
            </w:r>
            <w:r>
              <w:rPr>
                <w:rFonts w:hint="eastAsia" w:ascii="宋体" w:hAnsi="宋体"/>
                <w:color w:val="auto"/>
                <w:sz w:val="21"/>
                <w:szCs w:val="21"/>
                <w:highlight w:val="none"/>
                <w:lang w:eastAsia="zh-CN"/>
              </w:rPr>
              <w:t>中标候选人</w:t>
            </w:r>
            <w:r>
              <w:rPr>
                <w:rFonts w:hint="eastAsia" w:ascii="宋体" w:hAnsi="宋体"/>
                <w:color w:val="auto"/>
                <w:sz w:val="21"/>
                <w:szCs w:val="21"/>
                <w:highlight w:val="none"/>
              </w:rPr>
              <w:t>资格。</w:t>
            </w:r>
          </w:p>
          <w:p>
            <w:pPr>
              <w:keepNext w:val="0"/>
              <w:keepLines w:val="0"/>
              <w:kinsoku/>
              <w:overflowPunct/>
              <w:autoSpaceDE/>
              <w:bidi w:val="0"/>
              <w:spacing w:line="500" w:lineRule="exact"/>
              <w:ind w:left="0" w:right="0" w:firstLine="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w:t>
            </w:r>
            <w:r>
              <w:rPr>
                <w:rFonts w:hint="eastAsia" w:ascii="宋体" w:hAnsi="宋体"/>
                <w:color w:val="auto"/>
                <w:sz w:val="21"/>
                <w:szCs w:val="21"/>
                <w:highlight w:val="none"/>
              </w:rPr>
              <w:t>、本项目严禁非法转包，一经发现，</w:t>
            </w:r>
            <w:r>
              <w:rPr>
                <w:rFonts w:hint="eastAsia" w:ascii="宋体" w:hAnsi="宋体"/>
                <w:color w:val="auto"/>
                <w:sz w:val="21"/>
                <w:szCs w:val="21"/>
                <w:highlight w:val="none"/>
                <w:lang w:eastAsia="zh-CN"/>
              </w:rPr>
              <w:t>招标单位</w:t>
            </w:r>
            <w:r>
              <w:rPr>
                <w:rFonts w:hint="eastAsia" w:ascii="宋体" w:hAnsi="宋体"/>
                <w:color w:val="auto"/>
                <w:sz w:val="21"/>
                <w:szCs w:val="21"/>
                <w:highlight w:val="none"/>
              </w:rPr>
              <w:t>依法处理。</w:t>
            </w:r>
          </w:p>
          <w:p>
            <w:pPr>
              <w:keepNext w:val="0"/>
              <w:keepLines w:val="0"/>
              <w:kinsoku/>
              <w:overflowPunct/>
              <w:autoSpaceDE/>
              <w:bidi w:val="0"/>
              <w:spacing w:line="500" w:lineRule="exact"/>
              <w:ind w:left="0" w:right="0" w:firstLine="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w:t>
            </w:r>
            <w:r>
              <w:rPr>
                <w:rFonts w:hint="eastAsia" w:ascii="宋体" w:hAnsi="宋体"/>
                <w:color w:val="auto"/>
                <w:sz w:val="21"/>
                <w:szCs w:val="21"/>
                <w:highlight w:val="none"/>
              </w:rPr>
              <w:t>、评审委员会只依靠</w:t>
            </w:r>
            <w:r>
              <w:rPr>
                <w:rFonts w:hint="eastAsia" w:ascii="宋体" w:hAnsi="宋体"/>
                <w:color w:val="auto"/>
                <w:sz w:val="21"/>
                <w:szCs w:val="21"/>
                <w:highlight w:val="none"/>
                <w:lang w:eastAsia="zh-CN"/>
              </w:rPr>
              <w:t>投标单位</w:t>
            </w:r>
            <w:r>
              <w:rPr>
                <w:rFonts w:hint="eastAsia" w:ascii="宋体" w:hAnsi="宋体"/>
                <w:color w:val="auto"/>
                <w:sz w:val="21"/>
                <w:szCs w:val="21"/>
                <w:highlight w:val="none"/>
              </w:rPr>
              <w:t>递交的</w:t>
            </w:r>
            <w:r>
              <w:rPr>
                <w:rFonts w:hint="eastAsia" w:ascii="宋体" w:hAnsi="宋体"/>
                <w:color w:val="auto"/>
                <w:sz w:val="21"/>
                <w:szCs w:val="21"/>
                <w:highlight w:val="none"/>
                <w:lang w:eastAsia="zh-CN"/>
              </w:rPr>
              <w:t>投标文件</w:t>
            </w:r>
            <w:r>
              <w:rPr>
                <w:rFonts w:hint="eastAsia" w:ascii="宋体" w:hAnsi="宋体"/>
                <w:color w:val="auto"/>
                <w:sz w:val="21"/>
                <w:szCs w:val="21"/>
                <w:highlight w:val="none"/>
              </w:rPr>
              <w:t>及其按照</w:t>
            </w:r>
            <w:r>
              <w:rPr>
                <w:rFonts w:hint="eastAsia" w:ascii="宋体" w:hAnsi="宋体"/>
                <w:color w:val="auto"/>
                <w:sz w:val="21"/>
                <w:szCs w:val="21"/>
                <w:highlight w:val="none"/>
                <w:lang w:eastAsia="zh-CN"/>
              </w:rPr>
              <w:t>招标文件</w:t>
            </w:r>
            <w:r>
              <w:rPr>
                <w:rFonts w:hint="eastAsia" w:ascii="宋体" w:hAnsi="宋体"/>
                <w:color w:val="auto"/>
                <w:sz w:val="21"/>
                <w:szCs w:val="21"/>
                <w:highlight w:val="none"/>
              </w:rPr>
              <w:t>要求提供的所有证明材料进行评审，而不依靠任何外来的证明材料。</w:t>
            </w:r>
          </w:p>
          <w:p>
            <w:pPr>
              <w:keepNext w:val="0"/>
              <w:keepLines w:val="0"/>
              <w:kinsoku/>
              <w:overflowPunct/>
              <w:autoSpaceDE/>
              <w:bidi w:val="0"/>
              <w:spacing w:line="500" w:lineRule="exact"/>
              <w:ind w:left="0" w:right="0" w:firstLine="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5</w:t>
            </w:r>
            <w:r>
              <w:rPr>
                <w:rFonts w:hint="eastAsia" w:ascii="宋体" w:hAnsi="宋体"/>
                <w:color w:val="auto"/>
                <w:sz w:val="21"/>
                <w:szCs w:val="21"/>
                <w:highlight w:val="none"/>
              </w:rPr>
              <w:t>、本项目文件中所发布的相关文件要求，按</w:t>
            </w:r>
            <w:r>
              <w:rPr>
                <w:rFonts w:hint="eastAsia" w:ascii="宋体" w:hAnsi="宋体"/>
                <w:color w:val="auto"/>
                <w:sz w:val="21"/>
                <w:szCs w:val="21"/>
                <w:highlight w:val="none"/>
                <w:lang w:eastAsia="zh-CN"/>
              </w:rPr>
              <w:t>招标单位</w:t>
            </w:r>
            <w:r>
              <w:rPr>
                <w:rFonts w:hint="eastAsia" w:ascii="宋体" w:hAnsi="宋体"/>
                <w:color w:val="auto"/>
                <w:sz w:val="21"/>
                <w:szCs w:val="21"/>
                <w:highlight w:val="none"/>
              </w:rPr>
              <w:t>要求为准。</w:t>
            </w:r>
          </w:p>
          <w:p>
            <w:pPr>
              <w:keepNext w:val="0"/>
              <w:keepLines w:val="0"/>
              <w:kinsoku/>
              <w:overflowPunct/>
              <w:autoSpaceDE/>
              <w:bidi w:val="0"/>
              <w:spacing w:line="500" w:lineRule="exact"/>
              <w:ind w:left="0" w:right="0" w:firstLine="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6</w:t>
            </w:r>
            <w:r>
              <w:rPr>
                <w:rFonts w:hint="eastAsia" w:ascii="宋体" w:hAnsi="宋体"/>
                <w:color w:val="auto"/>
                <w:sz w:val="21"/>
                <w:szCs w:val="21"/>
                <w:highlight w:val="none"/>
              </w:rPr>
              <w:t>、本文件的最终解释权归</w:t>
            </w:r>
            <w:r>
              <w:rPr>
                <w:rFonts w:hint="eastAsia" w:ascii="宋体" w:hAnsi="宋体"/>
                <w:color w:val="auto"/>
                <w:sz w:val="21"/>
                <w:szCs w:val="21"/>
                <w:highlight w:val="none"/>
                <w:lang w:eastAsia="zh-CN"/>
              </w:rPr>
              <w:t>招标单位</w:t>
            </w:r>
            <w:r>
              <w:rPr>
                <w:rFonts w:hint="eastAsia" w:ascii="宋体" w:hAnsi="宋体"/>
                <w:color w:val="auto"/>
                <w:sz w:val="21"/>
                <w:szCs w:val="21"/>
                <w:highlight w:val="none"/>
              </w:rPr>
              <w:t>、代理机构所有。</w:t>
            </w:r>
          </w:p>
        </w:tc>
      </w:tr>
      <w:tr>
        <w:tblPrEx>
          <w:tblCellMar>
            <w:top w:w="0" w:type="dxa"/>
            <w:left w:w="108" w:type="dxa"/>
            <w:bottom w:w="0" w:type="dxa"/>
            <w:right w:w="108" w:type="dxa"/>
          </w:tblCellMar>
        </w:tblPrEx>
        <w:trPr>
          <w:jc w:val="center"/>
        </w:trPr>
        <w:tc>
          <w:tcPr>
            <w:tcW w:w="17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pacing w:line="500" w:lineRule="exact"/>
              <w:ind w:left="0" w:right="0" w:firstLine="0"/>
              <w:jc w:val="center"/>
              <w:rPr>
                <w:rFonts w:hint="eastAsia" w:ascii="宋体" w:hAnsi="宋体"/>
                <w:color w:val="auto"/>
                <w:sz w:val="21"/>
                <w:szCs w:val="21"/>
                <w:highlight w:val="none"/>
              </w:rPr>
            </w:pPr>
            <w:r>
              <w:rPr>
                <w:rFonts w:hint="eastAsia" w:ascii="宋体" w:hAnsi="宋体"/>
                <w:color w:val="auto"/>
                <w:sz w:val="21"/>
                <w:szCs w:val="21"/>
                <w:highlight w:val="none"/>
              </w:rPr>
              <w:t>需补充的其他内容</w:t>
            </w:r>
          </w:p>
        </w:tc>
        <w:tc>
          <w:tcPr>
            <w:tcW w:w="85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kinsoku/>
              <w:overflowPunct/>
              <w:autoSpaceDE/>
              <w:bidi w:val="0"/>
              <w:snapToGrid w:val="0"/>
              <w:spacing w:line="500" w:lineRule="exact"/>
              <w:ind w:left="0" w:right="0" w:firstLine="0"/>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1</w:t>
            </w:r>
            <w:r>
              <w:rPr>
                <w:rFonts w:hint="eastAsia" w:ascii="宋体" w:hAnsi="宋体"/>
                <w:color w:val="auto"/>
                <w:sz w:val="21"/>
                <w:szCs w:val="21"/>
                <w:highlight w:val="none"/>
              </w:rPr>
              <w:t>、项目组成员（不含项目负责人）不少于</w:t>
            </w:r>
            <w:r>
              <w:rPr>
                <w:rFonts w:hint="eastAsia" w:ascii="宋体" w:hAnsi="宋体" w:eastAsia="宋体"/>
                <w:color w:val="auto"/>
                <w:sz w:val="21"/>
                <w:szCs w:val="21"/>
                <w:highlight w:val="none"/>
                <w:lang w:val="en-US" w:eastAsia="zh-CN"/>
              </w:rPr>
              <w:t>2</w:t>
            </w:r>
            <w:r>
              <w:rPr>
                <w:rFonts w:hint="eastAsia" w:ascii="宋体" w:hAnsi="宋体"/>
                <w:color w:val="auto"/>
                <w:sz w:val="21"/>
                <w:szCs w:val="21"/>
                <w:highlight w:val="none"/>
              </w:rPr>
              <w:t>人</w:t>
            </w:r>
            <w:r>
              <w:rPr>
                <w:rFonts w:hint="eastAsia" w:ascii="宋体" w:hAnsi="宋体"/>
                <w:color w:val="auto"/>
                <w:sz w:val="21"/>
                <w:szCs w:val="21"/>
                <w:highlight w:val="none"/>
                <w:lang w:val="en-US" w:eastAsia="zh-CN"/>
              </w:rPr>
              <w:t>且均须具有</w:t>
            </w:r>
            <w:r>
              <w:rPr>
                <w:rFonts w:hint="eastAsia" w:ascii="宋体" w:hAnsi="宋体"/>
                <w:color w:val="auto"/>
                <w:sz w:val="21"/>
                <w:szCs w:val="21"/>
                <w:highlight w:val="none"/>
              </w:rPr>
              <w:t>二级</w:t>
            </w:r>
            <w:r>
              <w:rPr>
                <w:rFonts w:hint="eastAsia" w:ascii="宋体" w:hAnsi="宋体"/>
                <w:color w:val="auto"/>
                <w:sz w:val="21"/>
                <w:szCs w:val="21"/>
                <w:highlight w:val="none"/>
                <w:lang w:val="en-US" w:eastAsia="zh-CN"/>
              </w:rPr>
              <w:t>及以上</w:t>
            </w:r>
            <w:r>
              <w:rPr>
                <w:rFonts w:hint="eastAsia" w:ascii="宋体" w:hAnsi="宋体"/>
                <w:color w:val="auto"/>
                <w:sz w:val="21"/>
                <w:szCs w:val="21"/>
                <w:highlight w:val="none"/>
              </w:rPr>
              <w:t>注册造价工程师证书</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须注册在投标单位）</w:t>
            </w:r>
            <w:r>
              <w:rPr>
                <w:rFonts w:hint="eastAsia" w:ascii="宋体" w:hAnsi="宋体"/>
                <w:color w:val="auto"/>
                <w:sz w:val="21"/>
                <w:szCs w:val="21"/>
                <w:highlight w:val="none"/>
              </w:rPr>
              <w:t>。</w:t>
            </w:r>
          </w:p>
          <w:p>
            <w:pPr>
              <w:keepNext w:val="0"/>
              <w:keepLines w:val="0"/>
              <w:kinsoku/>
              <w:overflowPunct/>
              <w:autoSpaceDE/>
              <w:bidi w:val="0"/>
              <w:snapToGrid w:val="0"/>
              <w:spacing w:line="500" w:lineRule="exact"/>
              <w:ind w:left="0" w:right="0" w:firstLine="0"/>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2</w:t>
            </w:r>
            <w:r>
              <w:rPr>
                <w:rFonts w:hint="eastAsia" w:ascii="宋体" w:hAnsi="宋体"/>
                <w:color w:val="auto"/>
                <w:sz w:val="21"/>
                <w:szCs w:val="21"/>
                <w:highlight w:val="none"/>
              </w:rPr>
              <w:t>、中标价格</w:t>
            </w:r>
            <w:r>
              <w:rPr>
                <w:rFonts w:hint="eastAsia" w:ascii="宋体" w:hAnsi="宋体"/>
                <w:color w:val="auto"/>
                <w:sz w:val="21"/>
                <w:szCs w:val="21"/>
                <w:highlight w:val="none"/>
                <w:lang w:val="en-US" w:eastAsia="zh-CN"/>
              </w:rPr>
              <w:t>不予调整</w:t>
            </w:r>
            <w:r>
              <w:rPr>
                <w:rFonts w:hint="eastAsia" w:ascii="宋体" w:hAnsi="宋体"/>
                <w:color w:val="auto"/>
                <w:sz w:val="21"/>
                <w:szCs w:val="21"/>
                <w:highlight w:val="none"/>
              </w:rPr>
              <w:t>，中标人不得因“设计变更、施工标段划分调整、市场变化、规范和标准调整等一切可预见和不可预见因素”向采购人提出调整。中标价格在合同实施期间不因市场和政策变化因素而变动。</w:t>
            </w:r>
          </w:p>
          <w:p>
            <w:pPr>
              <w:keepNext w:val="0"/>
              <w:keepLines w:val="0"/>
              <w:kinsoku/>
              <w:overflowPunct/>
              <w:autoSpaceDE/>
              <w:bidi w:val="0"/>
              <w:snapToGrid w:val="0"/>
              <w:spacing w:line="500" w:lineRule="exact"/>
              <w:ind w:left="0" w:right="0" w:firstLine="0"/>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3</w:t>
            </w:r>
            <w:r>
              <w:rPr>
                <w:rFonts w:hint="eastAsia" w:ascii="宋体" w:hAnsi="宋体"/>
                <w:color w:val="auto"/>
                <w:sz w:val="21"/>
                <w:szCs w:val="21"/>
                <w:highlight w:val="none"/>
                <w:lang w:eastAsia="zh-CN"/>
              </w:rPr>
              <w:t>、项目负责人等相关人员均须配合相关工作，否则处以</w:t>
            </w:r>
            <w:r>
              <w:rPr>
                <w:rFonts w:hint="eastAsia" w:ascii="宋体" w:hAnsi="宋体" w:eastAsia="宋体"/>
                <w:color w:val="auto"/>
                <w:sz w:val="21"/>
                <w:szCs w:val="21"/>
                <w:highlight w:val="none"/>
                <w:lang w:val="en-US" w:eastAsia="zh-CN"/>
              </w:rPr>
              <w:t>500</w:t>
            </w:r>
            <w:r>
              <w:rPr>
                <w:rFonts w:hint="eastAsia" w:ascii="宋体" w:hAnsi="宋体"/>
                <w:color w:val="auto"/>
                <w:sz w:val="21"/>
                <w:szCs w:val="21"/>
                <w:highlight w:val="none"/>
                <w:lang w:eastAsia="zh-CN"/>
              </w:rPr>
              <w:t>元</w:t>
            </w:r>
            <w:r>
              <w:rPr>
                <w:rFonts w:hint="eastAsia" w:ascii="宋体" w:hAnsi="宋体" w:eastAsia="宋体"/>
                <w:color w:val="auto"/>
                <w:sz w:val="21"/>
                <w:szCs w:val="21"/>
                <w:highlight w:val="none"/>
                <w:lang w:eastAsia="zh-CN"/>
              </w:rPr>
              <w:t>/</w:t>
            </w:r>
            <w:r>
              <w:rPr>
                <w:rFonts w:hint="eastAsia" w:ascii="宋体" w:hAnsi="宋体"/>
                <w:color w:val="auto"/>
                <w:sz w:val="21"/>
                <w:szCs w:val="21"/>
                <w:highlight w:val="none"/>
                <w:lang w:eastAsia="zh-CN"/>
              </w:rPr>
              <w:t>人</w:t>
            </w:r>
            <w:r>
              <w:rPr>
                <w:rFonts w:hint="eastAsia" w:ascii="宋体" w:hAnsi="宋体" w:eastAsia="宋体"/>
                <w:color w:val="auto"/>
                <w:sz w:val="21"/>
                <w:szCs w:val="21"/>
                <w:highlight w:val="none"/>
                <w:lang w:eastAsia="zh-CN"/>
              </w:rPr>
              <w:t>/</w:t>
            </w:r>
            <w:r>
              <w:rPr>
                <w:rFonts w:hint="eastAsia" w:ascii="宋体" w:hAnsi="宋体"/>
                <w:color w:val="auto"/>
                <w:sz w:val="21"/>
                <w:szCs w:val="21"/>
                <w:highlight w:val="none"/>
                <w:lang w:eastAsia="zh-CN"/>
              </w:rPr>
              <w:t>次违约金，直接从应支付的咨询费用中扣除。</w:t>
            </w:r>
          </w:p>
        </w:tc>
      </w:tr>
    </w:tbl>
    <w:p>
      <w:pPr>
        <w:keepNext w:val="0"/>
        <w:keepLines w:val="0"/>
        <w:pageBreakBefore/>
        <w:widowControl w:val="0"/>
        <w:kinsoku/>
        <w:overflowPunct/>
        <w:autoSpaceDE/>
        <w:bidi w:val="0"/>
        <w:snapToGrid/>
        <w:spacing w:line="440" w:lineRule="exact"/>
        <w:ind w:left="0" w:right="0" w:firstLine="420"/>
        <w:rPr>
          <w:rFonts w:hint="eastAsia" w:ascii="宋体" w:hAnsi="宋体" w:eastAsia="宋体"/>
          <w:color w:val="000000"/>
          <w:kern w:val="0"/>
          <w:szCs w:val="21"/>
        </w:rPr>
      </w:pPr>
      <w:r>
        <w:rPr>
          <w:rFonts w:hint="eastAsia" w:ascii="宋体" w:hAnsi="宋体" w:eastAsia="宋体"/>
          <w:color w:val="000000"/>
          <w:kern w:val="0"/>
          <w:szCs w:val="21"/>
        </w:rPr>
        <w:t xml:space="preserve">1. </w:t>
      </w:r>
      <w:r>
        <w:rPr>
          <w:rFonts w:hint="eastAsia" w:ascii="宋体" w:hAnsi="宋体"/>
          <w:color w:val="000000"/>
          <w:kern w:val="0"/>
          <w:szCs w:val="21"/>
        </w:rPr>
        <w:t>总则</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1.1 </w:t>
      </w:r>
      <w:r>
        <w:rPr>
          <w:rFonts w:hint="eastAsia" w:ascii="宋体" w:hAnsi="宋体"/>
          <w:color w:val="000000"/>
          <w:szCs w:val="21"/>
        </w:rPr>
        <w:t>项目概况</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1.1.1</w:t>
      </w:r>
      <w:r>
        <w:rPr>
          <w:rFonts w:hint="eastAsia" w:ascii="宋体" w:hAnsi="宋体"/>
          <w:color w:val="000000"/>
          <w:szCs w:val="21"/>
        </w:rPr>
        <w:t>根据相关法律法规和规章及部、省、市级规范性文件的规定，编制本</w:t>
      </w:r>
      <w:r>
        <w:rPr>
          <w:rFonts w:hint="eastAsia" w:ascii="宋体" w:hAnsi="宋体"/>
          <w:color w:val="000000"/>
          <w:szCs w:val="21"/>
          <w:lang w:eastAsia="zh-CN"/>
        </w:rPr>
        <w:t>招标文件</w:t>
      </w:r>
      <w:r>
        <w:rPr>
          <w:rFonts w:hint="eastAsia" w:ascii="宋体" w:hAnsi="宋体"/>
          <w:color w:val="000000"/>
          <w:szCs w:val="21"/>
        </w:rPr>
        <w:t>。</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1.1.2 </w:t>
      </w:r>
      <w:r>
        <w:rPr>
          <w:rFonts w:hint="eastAsia" w:ascii="宋体" w:hAnsi="宋体"/>
          <w:color w:val="000000"/>
          <w:szCs w:val="21"/>
        </w:rPr>
        <w:t>本项目</w:t>
      </w:r>
      <w:r>
        <w:rPr>
          <w:rFonts w:hint="eastAsia" w:ascii="宋体" w:hAnsi="宋体"/>
          <w:color w:val="000000"/>
          <w:szCs w:val="21"/>
          <w:lang w:eastAsia="zh-CN"/>
        </w:rPr>
        <w:t>招标单位</w:t>
      </w:r>
      <w:r>
        <w:rPr>
          <w:rFonts w:hint="eastAsia" w:ascii="宋体" w:hAnsi="宋体"/>
          <w:color w:val="000000"/>
          <w:szCs w:val="21"/>
        </w:rPr>
        <w:t>：见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1.1.3 </w:t>
      </w:r>
      <w:r>
        <w:rPr>
          <w:rFonts w:hint="eastAsia" w:ascii="宋体" w:hAnsi="宋体"/>
          <w:color w:val="000000"/>
          <w:szCs w:val="21"/>
        </w:rPr>
        <w:t>本项目代理机构：见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1.1.4 </w:t>
      </w:r>
      <w:r>
        <w:rPr>
          <w:rFonts w:hint="eastAsia" w:ascii="宋体" w:hAnsi="宋体"/>
          <w:color w:val="000000"/>
          <w:szCs w:val="21"/>
        </w:rPr>
        <w:t>本项目名称：见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1.1.5 </w:t>
      </w:r>
      <w:r>
        <w:rPr>
          <w:rFonts w:hint="eastAsia" w:ascii="宋体" w:hAnsi="宋体"/>
          <w:color w:val="000000"/>
          <w:szCs w:val="21"/>
        </w:rPr>
        <w:t>本项目建设地点：见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1.2 </w:t>
      </w:r>
      <w:r>
        <w:rPr>
          <w:rFonts w:hint="eastAsia" w:ascii="宋体" w:hAnsi="宋体"/>
          <w:color w:val="000000"/>
          <w:szCs w:val="21"/>
        </w:rPr>
        <w:t>资金来源和落实情况</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1.2.1 </w:t>
      </w:r>
      <w:r>
        <w:rPr>
          <w:rFonts w:hint="eastAsia" w:ascii="宋体" w:hAnsi="宋体"/>
          <w:color w:val="000000"/>
          <w:szCs w:val="21"/>
        </w:rPr>
        <w:t>本项目的资金来源及出资比例：见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1.2.2 </w:t>
      </w:r>
      <w:r>
        <w:rPr>
          <w:rFonts w:hint="eastAsia" w:ascii="宋体" w:hAnsi="宋体"/>
          <w:color w:val="000000"/>
          <w:szCs w:val="21"/>
        </w:rPr>
        <w:t>本项目的资金落实情况：见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1.3 </w:t>
      </w:r>
      <w:r>
        <w:rPr>
          <w:rFonts w:hint="eastAsia" w:ascii="宋体" w:hAnsi="宋体"/>
          <w:color w:val="000000"/>
          <w:szCs w:val="21"/>
        </w:rPr>
        <w:t>招标范围、计划工期、质量要求</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1.3.1 </w:t>
      </w:r>
      <w:r>
        <w:rPr>
          <w:rFonts w:hint="eastAsia" w:ascii="宋体" w:hAnsi="宋体"/>
          <w:color w:val="000000"/>
          <w:szCs w:val="21"/>
        </w:rPr>
        <w:t>本次招标范围：见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1.3.2 </w:t>
      </w:r>
      <w:r>
        <w:rPr>
          <w:rFonts w:hint="eastAsia" w:ascii="宋体" w:hAnsi="宋体"/>
          <w:color w:val="000000"/>
          <w:szCs w:val="21"/>
        </w:rPr>
        <w:t>本项目的计划工期：见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1.3.3 </w:t>
      </w:r>
      <w:r>
        <w:rPr>
          <w:rFonts w:hint="eastAsia" w:ascii="宋体" w:hAnsi="宋体"/>
          <w:color w:val="000000"/>
          <w:szCs w:val="21"/>
        </w:rPr>
        <w:t>本项目的质量要求：见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1.4 </w:t>
      </w:r>
      <w:r>
        <w:rPr>
          <w:rFonts w:hint="eastAsia" w:ascii="宋体" w:hAnsi="宋体"/>
          <w:color w:val="000000"/>
          <w:szCs w:val="21"/>
          <w:lang w:eastAsia="zh-CN"/>
        </w:rPr>
        <w:t>投标单位</w:t>
      </w:r>
      <w:r>
        <w:rPr>
          <w:rFonts w:hint="eastAsia" w:ascii="宋体" w:hAnsi="宋体"/>
          <w:color w:val="000000"/>
          <w:szCs w:val="21"/>
        </w:rPr>
        <w:t>资格要求</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1.4.1 </w:t>
      </w:r>
      <w:r>
        <w:rPr>
          <w:rFonts w:hint="eastAsia" w:ascii="宋体" w:hAnsi="宋体"/>
          <w:color w:val="000000"/>
          <w:szCs w:val="21"/>
          <w:lang w:eastAsia="zh-CN"/>
        </w:rPr>
        <w:t>投标单位</w:t>
      </w:r>
      <w:r>
        <w:rPr>
          <w:rFonts w:hint="eastAsia" w:ascii="宋体" w:hAnsi="宋体"/>
          <w:color w:val="000000"/>
          <w:szCs w:val="21"/>
        </w:rPr>
        <w:t>应具备承担本项目施工的资质条件、能力和信誉。</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1</w:t>
      </w:r>
      <w:r>
        <w:rPr>
          <w:rFonts w:hint="eastAsia" w:ascii="宋体" w:hAnsi="宋体"/>
          <w:color w:val="000000"/>
          <w:szCs w:val="21"/>
        </w:rPr>
        <w:t>）资质条件：见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2</w:t>
      </w:r>
      <w:r>
        <w:rPr>
          <w:rFonts w:hint="eastAsia" w:ascii="宋体" w:hAnsi="宋体"/>
          <w:color w:val="000000"/>
          <w:szCs w:val="21"/>
        </w:rPr>
        <w:t>）项目负责人资格：见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3</w:t>
      </w:r>
      <w:r>
        <w:rPr>
          <w:rFonts w:hint="eastAsia" w:ascii="宋体" w:hAnsi="宋体"/>
          <w:color w:val="000000"/>
          <w:szCs w:val="21"/>
        </w:rPr>
        <w:t>）信誉要求：见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4</w:t>
      </w:r>
      <w:r>
        <w:rPr>
          <w:rFonts w:hint="eastAsia" w:ascii="宋体" w:hAnsi="宋体"/>
          <w:color w:val="000000"/>
          <w:szCs w:val="21"/>
        </w:rPr>
        <w:t>）财务要求：见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5</w:t>
      </w:r>
      <w:r>
        <w:rPr>
          <w:rFonts w:hint="eastAsia" w:ascii="宋体" w:hAnsi="宋体"/>
          <w:color w:val="000000"/>
          <w:szCs w:val="21"/>
        </w:rPr>
        <w:t>）业绩要求：见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6</w:t>
      </w:r>
      <w:r>
        <w:rPr>
          <w:rFonts w:hint="eastAsia" w:ascii="宋体" w:hAnsi="宋体"/>
          <w:color w:val="000000"/>
          <w:szCs w:val="21"/>
        </w:rPr>
        <w:t>）其他要求：见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1.4.2 </w:t>
      </w:r>
      <w:r>
        <w:rPr>
          <w:rFonts w:hint="eastAsia" w:ascii="宋体" w:hAnsi="宋体"/>
          <w:color w:val="000000"/>
          <w:szCs w:val="21"/>
          <w:lang w:eastAsia="zh-CN"/>
        </w:rPr>
        <w:t>投标单位</w:t>
      </w:r>
      <w:r>
        <w:rPr>
          <w:rFonts w:hint="eastAsia" w:ascii="宋体" w:hAnsi="宋体"/>
          <w:color w:val="000000"/>
          <w:szCs w:val="21"/>
        </w:rPr>
        <w:t>不得存在下列情形之一：</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1</w:t>
      </w:r>
      <w:r>
        <w:rPr>
          <w:rFonts w:hint="eastAsia" w:ascii="宋体" w:hAnsi="宋体"/>
          <w:color w:val="000000"/>
          <w:szCs w:val="21"/>
        </w:rPr>
        <w:t>）为</w:t>
      </w:r>
      <w:r>
        <w:rPr>
          <w:rFonts w:hint="eastAsia" w:ascii="宋体" w:hAnsi="宋体"/>
          <w:color w:val="000000"/>
          <w:szCs w:val="21"/>
          <w:lang w:eastAsia="zh-CN"/>
        </w:rPr>
        <w:t>招标单位</w:t>
      </w:r>
      <w:r>
        <w:rPr>
          <w:rFonts w:hint="eastAsia" w:ascii="宋体" w:hAnsi="宋体"/>
          <w:color w:val="000000"/>
          <w:szCs w:val="21"/>
        </w:rPr>
        <w:t>不具有独立法人资格的附属机构（单位）；</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lang w:val="en-US" w:eastAsia="zh-CN"/>
        </w:rPr>
        <w:t>2</w:t>
      </w:r>
      <w:r>
        <w:rPr>
          <w:rFonts w:hint="eastAsia" w:ascii="宋体" w:hAnsi="宋体"/>
          <w:color w:val="000000"/>
          <w:szCs w:val="21"/>
        </w:rPr>
        <w:t xml:space="preserve">）为本项目的代建人； </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lang w:val="en-US" w:eastAsia="zh-CN"/>
        </w:rPr>
        <w:t>3</w:t>
      </w:r>
      <w:r>
        <w:rPr>
          <w:rFonts w:hint="eastAsia" w:ascii="宋体" w:hAnsi="宋体"/>
          <w:color w:val="000000"/>
          <w:szCs w:val="21"/>
        </w:rPr>
        <w:t xml:space="preserve">）为本项目提供代理服务的； </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lang w:val="en-US" w:eastAsia="zh-CN"/>
        </w:rPr>
        <w:t>4</w:t>
      </w:r>
      <w:r>
        <w:rPr>
          <w:rFonts w:hint="eastAsia" w:ascii="宋体" w:hAnsi="宋体"/>
          <w:color w:val="000000"/>
          <w:szCs w:val="21"/>
        </w:rPr>
        <w:t>）与本项目的代建人或代理机构同为一个法定代表人的；</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lang w:val="en-US" w:eastAsia="zh-CN"/>
        </w:rPr>
        <w:t>5</w:t>
      </w:r>
      <w:r>
        <w:rPr>
          <w:rFonts w:hint="eastAsia" w:ascii="宋体" w:hAnsi="宋体"/>
          <w:color w:val="000000"/>
          <w:szCs w:val="21"/>
        </w:rPr>
        <w:t>）与本项目的代建人或代理机构相互控股或参股的；</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lang w:val="en-US" w:eastAsia="zh-CN"/>
        </w:rPr>
        <w:t>6</w:t>
      </w:r>
      <w:r>
        <w:rPr>
          <w:rFonts w:hint="eastAsia" w:ascii="宋体" w:hAnsi="宋体"/>
          <w:color w:val="000000"/>
          <w:szCs w:val="21"/>
        </w:rPr>
        <w:t>）与本项目的代建人或代理机构相互任职或工作的；</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lang w:val="en-US" w:eastAsia="zh-CN"/>
        </w:rPr>
        <w:t>7</w:t>
      </w:r>
      <w:r>
        <w:rPr>
          <w:rFonts w:hint="eastAsia" w:ascii="宋体" w:hAnsi="宋体"/>
          <w:color w:val="000000"/>
          <w:szCs w:val="21"/>
        </w:rPr>
        <w:t xml:space="preserve">）被责令停业的； </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lang w:val="en-US" w:eastAsia="zh-CN"/>
        </w:rPr>
        <w:t>8</w:t>
      </w:r>
      <w:r>
        <w:rPr>
          <w:rFonts w:hint="eastAsia" w:ascii="宋体" w:hAnsi="宋体"/>
          <w:color w:val="000000"/>
          <w:szCs w:val="21"/>
        </w:rPr>
        <w:t xml:space="preserve">）被暂停或取消投标资格的； </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lang w:val="en-US" w:eastAsia="zh-CN"/>
        </w:rPr>
        <w:t>9</w:t>
      </w:r>
      <w:r>
        <w:rPr>
          <w:rFonts w:hint="eastAsia" w:ascii="宋体" w:hAnsi="宋体"/>
          <w:color w:val="000000"/>
          <w:szCs w:val="21"/>
        </w:rPr>
        <w:t>）财产被接管或冻结的；</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1</w:t>
      </w:r>
      <w:r>
        <w:rPr>
          <w:rFonts w:hint="eastAsia" w:ascii="宋体" w:hAnsi="宋体" w:eastAsia="宋体"/>
          <w:color w:val="000000"/>
          <w:szCs w:val="21"/>
          <w:lang w:val="en-US" w:eastAsia="zh-CN"/>
        </w:rPr>
        <w:t>0</w:t>
      </w:r>
      <w:r>
        <w:rPr>
          <w:rFonts w:hint="eastAsia" w:ascii="宋体" w:hAnsi="宋体"/>
          <w:color w:val="000000"/>
          <w:szCs w:val="21"/>
        </w:rPr>
        <w:t>）在最近三年内有骗取中标或严重违约或重大工程质量问题的；</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1.4.3 </w:t>
      </w:r>
      <w:r>
        <w:rPr>
          <w:rFonts w:hint="eastAsia" w:ascii="宋体" w:hAnsi="宋体"/>
          <w:color w:val="000000"/>
          <w:szCs w:val="21"/>
        </w:rPr>
        <w:t>单位负责人为同一人或者存在控股、管理关系的不同单位，不得同时参加本项目投标。</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1.5 </w:t>
      </w:r>
      <w:r>
        <w:rPr>
          <w:rFonts w:hint="eastAsia" w:ascii="宋体" w:hAnsi="宋体"/>
          <w:color w:val="000000"/>
          <w:szCs w:val="21"/>
        </w:rPr>
        <w:t>费用承担</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lang w:eastAsia="zh-CN"/>
        </w:rPr>
      </w:pPr>
      <w:r>
        <w:rPr>
          <w:rFonts w:hint="eastAsia" w:ascii="宋体" w:hAnsi="宋体"/>
          <w:color w:val="000000"/>
          <w:szCs w:val="21"/>
          <w:lang w:eastAsia="zh-CN"/>
        </w:rPr>
        <w:t>投标单位</w:t>
      </w:r>
      <w:r>
        <w:rPr>
          <w:rFonts w:hint="eastAsia" w:ascii="宋体" w:hAnsi="宋体"/>
          <w:color w:val="000000"/>
          <w:szCs w:val="21"/>
        </w:rPr>
        <w:t>准备和参加选取活动发生的费用自理。</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1.6 </w:t>
      </w:r>
      <w:r>
        <w:rPr>
          <w:rFonts w:hint="eastAsia" w:ascii="宋体" w:hAnsi="宋体"/>
          <w:color w:val="000000"/>
          <w:szCs w:val="21"/>
        </w:rPr>
        <w:t>保密</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参与投标活动的各方应对</w:t>
      </w:r>
      <w:r>
        <w:rPr>
          <w:rFonts w:hint="eastAsia" w:ascii="宋体" w:hAnsi="宋体"/>
          <w:color w:val="000000"/>
          <w:szCs w:val="21"/>
          <w:lang w:eastAsia="zh-CN"/>
        </w:rPr>
        <w:t>招标文件</w:t>
      </w:r>
      <w:r>
        <w:rPr>
          <w:rFonts w:hint="eastAsia" w:ascii="宋体" w:hAnsi="宋体"/>
          <w:color w:val="000000"/>
          <w:szCs w:val="21"/>
        </w:rPr>
        <w:t>和</w:t>
      </w:r>
      <w:r>
        <w:rPr>
          <w:rFonts w:hint="eastAsia" w:ascii="宋体" w:hAnsi="宋体"/>
          <w:color w:val="000000"/>
          <w:szCs w:val="21"/>
          <w:lang w:eastAsia="zh-CN"/>
        </w:rPr>
        <w:t>投标文件</w:t>
      </w:r>
      <w:r>
        <w:rPr>
          <w:rFonts w:hint="eastAsia" w:ascii="宋体" w:hAnsi="宋体"/>
          <w:color w:val="000000"/>
          <w:szCs w:val="21"/>
        </w:rPr>
        <w:t xml:space="preserve">中的商业和技术等秘密保密，违者应对由此造成的后果承担法律责任。 </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1.7 </w:t>
      </w:r>
      <w:r>
        <w:rPr>
          <w:rFonts w:hint="eastAsia" w:ascii="宋体" w:hAnsi="宋体"/>
          <w:color w:val="000000"/>
          <w:szCs w:val="21"/>
        </w:rPr>
        <w:t>语言文字</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lang w:eastAsia="zh-CN"/>
        </w:rPr>
      </w:pPr>
      <w:r>
        <w:rPr>
          <w:rFonts w:hint="eastAsia" w:ascii="宋体" w:hAnsi="宋体"/>
          <w:color w:val="000000"/>
          <w:szCs w:val="21"/>
          <w:lang w:eastAsia="zh-CN"/>
        </w:rPr>
        <w:t>投标文件</w:t>
      </w:r>
      <w:r>
        <w:rPr>
          <w:rFonts w:hint="eastAsia" w:ascii="宋体" w:hAnsi="宋体"/>
          <w:color w:val="000000"/>
          <w:szCs w:val="21"/>
        </w:rPr>
        <w:t>使用的语言文字为中文。专用术语使用外文的，应附有中文注释。</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1.8 </w:t>
      </w:r>
      <w:r>
        <w:rPr>
          <w:rFonts w:hint="eastAsia" w:ascii="宋体" w:hAnsi="宋体"/>
          <w:color w:val="000000"/>
          <w:szCs w:val="21"/>
        </w:rPr>
        <w:t>计量单位</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所有计量均采用中华人民共和国法定计量单位。</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1.9 </w:t>
      </w:r>
      <w:r>
        <w:rPr>
          <w:rFonts w:hint="eastAsia" w:ascii="宋体" w:hAnsi="宋体"/>
          <w:color w:val="000000"/>
          <w:szCs w:val="21"/>
        </w:rPr>
        <w:t>踏勘现场（本项不采用）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1.10 </w:t>
      </w:r>
      <w:r>
        <w:rPr>
          <w:rFonts w:hint="eastAsia" w:ascii="宋体" w:hAnsi="宋体"/>
          <w:color w:val="000000"/>
          <w:szCs w:val="21"/>
        </w:rPr>
        <w:t>投标预备会（本项不采用）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1.11 </w:t>
      </w:r>
      <w:r>
        <w:rPr>
          <w:rFonts w:hint="eastAsia" w:ascii="宋体" w:hAnsi="宋体"/>
          <w:color w:val="000000"/>
          <w:szCs w:val="21"/>
        </w:rPr>
        <w:t>偏离</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lang w:eastAsia="zh-CN"/>
        </w:rPr>
      </w:pPr>
      <w:r>
        <w:rPr>
          <w:rFonts w:hint="eastAsia" w:ascii="宋体" w:hAnsi="宋体"/>
          <w:color w:val="000000"/>
          <w:szCs w:val="21"/>
          <w:lang w:eastAsia="zh-CN"/>
        </w:rPr>
        <w:t>投标须知</w:t>
      </w:r>
      <w:r>
        <w:rPr>
          <w:rFonts w:hint="eastAsia" w:ascii="宋体" w:hAnsi="宋体"/>
          <w:color w:val="000000"/>
          <w:szCs w:val="21"/>
        </w:rPr>
        <w:t>前附表允许</w:t>
      </w:r>
      <w:r>
        <w:rPr>
          <w:rFonts w:hint="eastAsia" w:ascii="宋体" w:hAnsi="宋体"/>
          <w:color w:val="000000"/>
          <w:szCs w:val="21"/>
          <w:lang w:eastAsia="zh-CN"/>
        </w:rPr>
        <w:t>投标文件</w:t>
      </w:r>
      <w:r>
        <w:rPr>
          <w:rFonts w:hint="eastAsia" w:ascii="宋体" w:hAnsi="宋体"/>
          <w:color w:val="000000"/>
          <w:szCs w:val="21"/>
        </w:rPr>
        <w:t>偏离</w:t>
      </w:r>
      <w:r>
        <w:rPr>
          <w:rFonts w:hint="eastAsia" w:ascii="宋体" w:hAnsi="宋体"/>
          <w:color w:val="000000"/>
          <w:szCs w:val="21"/>
          <w:lang w:eastAsia="zh-CN"/>
        </w:rPr>
        <w:t>招标文件</w:t>
      </w:r>
      <w:r>
        <w:rPr>
          <w:rFonts w:hint="eastAsia" w:ascii="宋体" w:hAnsi="宋体"/>
          <w:color w:val="000000"/>
          <w:szCs w:val="21"/>
        </w:rPr>
        <w:t>某些要求的，偏离应当符合</w:t>
      </w:r>
      <w:r>
        <w:rPr>
          <w:rFonts w:hint="eastAsia" w:ascii="宋体" w:hAnsi="宋体"/>
          <w:color w:val="000000"/>
          <w:szCs w:val="21"/>
          <w:lang w:eastAsia="zh-CN"/>
        </w:rPr>
        <w:t>招标文件</w:t>
      </w:r>
      <w:r>
        <w:rPr>
          <w:rFonts w:hint="eastAsia" w:ascii="宋体" w:hAnsi="宋体"/>
          <w:color w:val="000000"/>
          <w:szCs w:val="21"/>
        </w:rPr>
        <w:t>规定的偏离范围和幅度。</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2. </w:t>
      </w:r>
      <w:r>
        <w:rPr>
          <w:rFonts w:hint="eastAsia" w:ascii="宋体" w:hAnsi="宋体"/>
          <w:color w:val="000000"/>
          <w:szCs w:val="21"/>
          <w:lang w:eastAsia="zh-CN"/>
        </w:rPr>
        <w:t>招标文件</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2.1 </w:t>
      </w:r>
      <w:r>
        <w:rPr>
          <w:rFonts w:hint="eastAsia" w:ascii="宋体" w:hAnsi="宋体"/>
          <w:color w:val="000000"/>
          <w:szCs w:val="21"/>
          <w:lang w:eastAsia="zh-CN"/>
        </w:rPr>
        <w:t>招标文件</w:t>
      </w:r>
      <w:r>
        <w:rPr>
          <w:rFonts w:hint="eastAsia" w:ascii="宋体" w:hAnsi="宋体"/>
          <w:color w:val="000000"/>
          <w:szCs w:val="21"/>
        </w:rPr>
        <w:t>的组成</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2.1.1 </w:t>
      </w:r>
      <w:r>
        <w:rPr>
          <w:rFonts w:hint="eastAsia" w:ascii="宋体" w:hAnsi="宋体"/>
          <w:color w:val="000000"/>
          <w:szCs w:val="21"/>
        </w:rPr>
        <w:t>本</w:t>
      </w:r>
      <w:r>
        <w:rPr>
          <w:rFonts w:hint="eastAsia" w:ascii="宋体" w:hAnsi="宋体"/>
          <w:color w:val="000000"/>
          <w:szCs w:val="21"/>
          <w:lang w:eastAsia="zh-CN"/>
        </w:rPr>
        <w:t>招标文件</w:t>
      </w:r>
      <w:r>
        <w:rPr>
          <w:rFonts w:hint="eastAsia" w:ascii="宋体" w:hAnsi="宋体"/>
          <w:color w:val="000000"/>
          <w:szCs w:val="21"/>
        </w:rPr>
        <w:t>包括：</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1</w:t>
      </w:r>
      <w:r>
        <w:rPr>
          <w:rFonts w:hint="eastAsia" w:ascii="宋体" w:hAnsi="宋体"/>
          <w:color w:val="000000"/>
          <w:szCs w:val="21"/>
        </w:rPr>
        <w:t>）</w:t>
      </w:r>
      <w:r>
        <w:rPr>
          <w:rFonts w:hint="eastAsia" w:ascii="宋体" w:hAnsi="宋体"/>
          <w:color w:val="000000"/>
          <w:szCs w:val="21"/>
          <w:lang w:eastAsia="zh-CN"/>
        </w:rPr>
        <w:t>招标公告</w:t>
      </w:r>
      <w:r>
        <w:rPr>
          <w:rFonts w:hint="eastAsia" w:ascii="宋体" w:hAnsi="宋体"/>
          <w:color w:val="000000"/>
          <w:szCs w:val="21"/>
        </w:rPr>
        <w:t>；</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2</w:t>
      </w:r>
      <w:r>
        <w:rPr>
          <w:rFonts w:hint="eastAsia" w:ascii="宋体" w:hAnsi="宋体"/>
          <w:color w:val="000000"/>
          <w:szCs w:val="21"/>
        </w:rPr>
        <w:t>）</w:t>
      </w:r>
      <w:r>
        <w:rPr>
          <w:rFonts w:hint="eastAsia" w:ascii="宋体" w:hAnsi="宋体"/>
          <w:color w:val="000000"/>
          <w:szCs w:val="21"/>
          <w:lang w:eastAsia="zh-CN"/>
        </w:rPr>
        <w:t>投标单位</w:t>
      </w:r>
      <w:r>
        <w:rPr>
          <w:rFonts w:hint="eastAsia" w:ascii="宋体" w:hAnsi="宋体"/>
          <w:color w:val="000000"/>
          <w:szCs w:val="21"/>
        </w:rPr>
        <w:t>须知；</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3</w:t>
      </w:r>
      <w:r>
        <w:rPr>
          <w:rFonts w:hint="eastAsia" w:ascii="宋体" w:hAnsi="宋体"/>
          <w:color w:val="000000"/>
          <w:szCs w:val="21"/>
        </w:rPr>
        <w:t>）资格审查办法</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4</w:t>
      </w:r>
      <w:r>
        <w:rPr>
          <w:rFonts w:hint="eastAsia" w:ascii="宋体" w:hAnsi="宋体"/>
          <w:color w:val="000000"/>
          <w:szCs w:val="21"/>
        </w:rPr>
        <w:t>）</w:t>
      </w:r>
      <w:r>
        <w:rPr>
          <w:rFonts w:hint="eastAsia" w:ascii="宋体" w:hAnsi="宋体"/>
          <w:color w:val="000000"/>
          <w:szCs w:val="21"/>
          <w:lang w:eastAsia="zh-CN"/>
        </w:rPr>
        <w:t>评标办法</w:t>
      </w:r>
      <w:r>
        <w:rPr>
          <w:rFonts w:hint="eastAsia" w:ascii="宋体" w:hAnsi="宋体"/>
          <w:color w:val="000000"/>
          <w:szCs w:val="21"/>
        </w:rPr>
        <w:t>；</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5</w:t>
      </w:r>
      <w:r>
        <w:rPr>
          <w:rFonts w:hint="eastAsia" w:ascii="宋体" w:hAnsi="宋体"/>
          <w:color w:val="000000"/>
          <w:szCs w:val="21"/>
        </w:rPr>
        <w:t>）合同条款及格式；</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6</w:t>
      </w:r>
      <w:r>
        <w:rPr>
          <w:rFonts w:hint="eastAsia" w:ascii="宋体" w:hAnsi="宋体"/>
          <w:color w:val="000000"/>
          <w:szCs w:val="21"/>
        </w:rPr>
        <w:t>）</w:t>
      </w:r>
      <w:r>
        <w:rPr>
          <w:rFonts w:hint="eastAsia" w:ascii="宋体" w:hAnsi="宋体"/>
          <w:color w:val="000000"/>
          <w:szCs w:val="21"/>
          <w:lang w:eastAsia="zh-CN"/>
        </w:rPr>
        <w:t>投标文件</w:t>
      </w:r>
      <w:r>
        <w:rPr>
          <w:rFonts w:hint="eastAsia" w:ascii="宋体" w:hAnsi="宋体"/>
          <w:color w:val="000000"/>
          <w:szCs w:val="21"/>
        </w:rPr>
        <w:t>格式。</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2.1.2 </w:t>
      </w:r>
      <w:r>
        <w:rPr>
          <w:rFonts w:hint="eastAsia" w:ascii="宋体" w:hAnsi="宋体"/>
          <w:color w:val="000000"/>
          <w:szCs w:val="21"/>
        </w:rPr>
        <w:t>根据本章第</w:t>
      </w:r>
      <w:r>
        <w:rPr>
          <w:rFonts w:hint="eastAsia" w:ascii="宋体" w:hAnsi="宋体" w:eastAsia="宋体"/>
          <w:color w:val="000000"/>
          <w:szCs w:val="21"/>
        </w:rPr>
        <w:t>1.10</w:t>
      </w:r>
      <w:r>
        <w:rPr>
          <w:rFonts w:hint="eastAsia" w:ascii="宋体" w:hAnsi="宋体"/>
          <w:color w:val="000000"/>
          <w:szCs w:val="21"/>
        </w:rPr>
        <w:t>款、第</w:t>
      </w:r>
      <w:r>
        <w:rPr>
          <w:rFonts w:hint="eastAsia" w:ascii="宋体" w:hAnsi="宋体" w:eastAsia="宋体"/>
          <w:color w:val="000000"/>
          <w:szCs w:val="21"/>
        </w:rPr>
        <w:t>2.2</w:t>
      </w:r>
      <w:r>
        <w:rPr>
          <w:rFonts w:hint="eastAsia" w:ascii="宋体" w:hAnsi="宋体"/>
          <w:color w:val="000000"/>
          <w:szCs w:val="21"/>
        </w:rPr>
        <w:t>款和第</w:t>
      </w:r>
      <w:r>
        <w:rPr>
          <w:rFonts w:hint="eastAsia" w:ascii="宋体" w:hAnsi="宋体" w:eastAsia="宋体"/>
          <w:color w:val="000000"/>
          <w:szCs w:val="21"/>
        </w:rPr>
        <w:t>2.3</w:t>
      </w:r>
      <w:r>
        <w:rPr>
          <w:rFonts w:hint="eastAsia" w:ascii="宋体" w:hAnsi="宋体"/>
          <w:color w:val="000000"/>
          <w:szCs w:val="21"/>
        </w:rPr>
        <w:t>款对</w:t>
      </w:r>
      <w:r>
        <w:rPr>
          <w:rFonts w:hint="eastAsia" w:ascii="宋体" w:hAnsi="宋体"/>
          <w:color w:val="000000"/>
          <w:szCs w:val="21"/>
          <w:lang w:eastAsia="zh-CN"/>
        </w:rPr>
        <w:t>招标文件</w:t>
      </w:r>
      <w:r>
        <w:rPr>
          <w:rFonts w:hint="eastAsia" w:ascii="宋体" w:hAnsi="宋体"/>
          <w:color w:val="000000"/>
          <w:szCs w:val="21"/>
        </w:rPr>
        <w:t>所作的澄清、修改，构成</w:t>
      </w:r>
      <w:r>
        <w:rPr>
          <w:rFonts w:hint="eastAsia" w:ascii="宋体" w:hAnsi="宋体"/>
          <w:color w:val="000000"/>
          <w:szCs w:val="21"/>
          <w:lang w:eastAsia="zh-CN"/>
        </w:rPr>
        <w:t>招标文件</w:t>
      </w:r>
      <w:r>
        <w:rPr>
          <w:rFonts w:hint="eastAsia" w:ascii="宋体" w:hAnsi="宋体"/>
          <w:color w:val="000000"/>
          <w:szCs w:val="21"/>
        </w:rPr>
        <w:t>的组成部分。</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2.2 </w:t>
      </w:r>
      <w:r>
        <w:rPr>
          <w:rFonts w:hint="eastAsia" w:ascii="宋体" w:hAnsi="宋体"/>
          <w:color w:val="000000"/>
          <w:szCs w:val="21"/>
          <w:lang w:eastAsia="zh-CN"/>
        </w:rPr>
        <w:t>招标文件</w:t>
      </w:r>
      <w:r>
        <w:rPr>
          <w:rFonts w:hint="eastAsia" w:ascii="宋体" w:hAnsi="宋体"/>
          <w:color w:val="000000"/>
          <w:szCs w:val="21"/>
        </w:rPr>
        <w:t xml:space="preserve">的澄清 </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2.2.1 </w:t>
      </w:r>
      <w:r>
        <w:rPr>
          <w:rFonts w:hint="eastAsia" w:ascii="宋体" w:hAnsi="宋体"/>
          <w:color w:val="000000"/>
          <w:szCs w:val="21"/>
          <w:lang w:eastAsia="zh-CN"/>
        </w:rPr>
        <w:t>投标单位</w:t>
      </w:r>
      <w:r>
        <w:rPr>
          <w:rFonts w:hint="eastAsia" w:ascii="宋体" w:hAnsi="宋体"/>
          <w:color w:val="000000"/>
          <w:szCs w:val="21"/>
        </w:rPr>
        <w:t>应仔细阅读和检查</w:t>
      </w:r>
      <w:r>
        <w:rPr>
          <w:rFonts w:hint="eastAsia" w:ascii="宋体" w:hAnsi="宋体"/>
          <w:color w:val="000000"/>
          <w:szCs w:val="21"/>
          <w:lang w:eastAsia="zh-CN"/>
        </w:rPr>
        <w:t>招标文件</w:t>
      </w:r>
      <w:r>
        <w:rPr>
          <w:rFonts w:hint="eastAsia" w:ascii="宋体" w:hAnsi="宋体"/>
          <w:color w:val="000000"/>
          <w:szCs w:val="21"/>
        </w:rPr>
        <w:t>的全部内容。如有疑问，应在</w:t>
      </w:r>
      <w:r>
        <w:rPr>
          <w:rFonts w:hint="eastAsia" w:ascii="宋体" w:hAnsi="宋体"/>
          <w:color w:val="000000"/>
          <w:szCs w:val="21"/>
          <w:lang w:eastAsia="zh-CN"/>
        </w:rPr>
        <w:t>投标须知</w:t>
      </w:r>
      <w:r>
        <w:rPr>
          <w:rFonts w:hint="eastAsia" w:ascii="宋体" w:hAnsi="宋体"/>
          <w:color w:val="000000"/>
          <w:szCs w:val="21"/>
        </w:rPr>
        <w:t>前附表规定的时间前以网上留言或书面形式（包括信函、电报、传真等可以有形地表现所载内容的形式，下同），要求</w:t>
      </w:r>
      <w:r>
        <w:rPr>
          <w:rFonts w:hint="eastAsia" w:ascii="宋体" w:hAnsi="宋体"/>
          <w:color w:val="000000"/>
          <w:szCs w:val="21"/>
          <w:lang w:eastAsia="zh-CN"/>
        </w:rPr>
        <w:t>招标单位</w:t>
      </w:r>
      <w:r>
        <w:rPr>
          <w:rFonts w:hint="eastAsia" w:ascii="宋体" w:hAnsi="宋体"/>
          <w:color w:val="000000"/>
          <w:szCs w:val="21"/>
        </w:rPr>
        <w:t>对</w:t>
      </w:r>
      <w:r>
        <w:rPr>
          <w:rFonts w:hint="eastAsia" w:ascii="宋体" w:hAnsi="宋体"/>
          <w:color w:val="000000"/>
          <w:szCs w:val="21"/>
          <w:lang w:eastAsia="zh-CN"/>
        </w:rPr>
        <w:t>招标文件</w:t>
      </w:r>
      <w:r>
        <w:rPr>
          <w:rFonts w:hint="eastAsia" w:ascii="宋体" w:hAnsi="宋体"/>
          <w:color w:val="000000"/>
          <w:szCs w:val="21"/>
        </w:rPr>
        <w:t>予以澄清。</w:t>
      </w:r>
    </w:p>
    <w:p>
      <w:pPr>
        <w:keepNext w:val="0"/>
        <w:keepLines w:val="0"/>
        <w:widowControl w:val="0"/>
        <w:kinsoku/>
        <w:overflowPunct/>
        <w:autoSpaceDE/>
        <w:bidi w:val="0"/>
        <w:snapToGrid/>
        <w:spacing w:line="440" w:lineRule="exact"/>
        <w:ind w:left="0" w:right="0" w:firstLine="420"/>
        <w:rPr>
          <w:rFonts w:hint="eastAsia" w:ascii="宋体" w:hAnsi="宋体" w:eastAsia="宋体"/>
          <w:color w:val="auto"/>
          <w:szCs w:val="21"/>
        </w:rPr>
      </w:pPr>
      <w:r>
        <w:rPr>
          <w:rFonts w:hint="eastAsia" w:ascii="宋体" w:hAnsi="宋体" w:eastAsia="宋体"/>
          <w:color w:val="000000"/>
          <w:szCs w:val="21"/>
        </w:rPr>
        <w:t xml:space="preserve">2.2.2 </w:t>
      </w:r>
      <w:r>
        <w:rPr>
          <w:rFonts w:hint="eastAsia" w:ascii="宋体" w:hAnsi="宋体"/>
          <w:color w:val="000000"/>
          <w:szCs w:val="21"/>
          <w:lang w:eastAsia="zh-CN"/>
        </w:rPr>
        <w:t>招标文件</w:t>
      </w:r>
      <w:r>
        <w:rPr>
          <w:rFonts w:hint="eastAsia" w:ascii="宋体" w:hAnsi="宋体"/>
          <w:color w:val="000000"/>
          <w:szCs w:val="21"/>
        </w:rPr>
        <w:t>的澄清将</w:t>
      </w:r>
      <w:r>
        <w:rPr>
          <w:rFonts w:hint="eastAsia" w:ascii="宋体" w:hAnsi="宋体"/>
          <w:color w:val="auto"/>
          <w:szCs w:val="21"/>
        </w:rPr>
        <w:t>在</w:t>
      </w:r>
      <w:r>
        <w:rPr>
          <w:rFonts w:hint="eastAsia" w:ascii="宋体" w:hAnsi="宋体" w:eastAsia="宋体"/>
          <w:b w:val="0"/>
          <w:bCs w:val="0"/>
          <w:color w:val="auto"/>
          <w:kern w:val="0"/>
          <w:sz w:val="21"/>
          <w:szCs w:val="21"/>
        </w:rPr>
        <w:t>式在</w:t>
      </w:r>
      <w:r>
        <w:rPr>
          <w:rFonts w:hint="eastAsia" w:ascii="宋体" w:hAnsi="宋体" w:eastAsia="宋体"/>
          <w:b w:val="0"/>
          <w:bCs w:val="0"/>
          <w:color w:val="auto"/>
          <w:kern w:val="0"/>
          <w:sz w:val="21"/>
          <w:szCs w:val="21"/>
          <w:lang w:val="en-US" w:eastAsia="zh-CN"/>
        </w:rPr>
        <w:t>滁州市城投工程咨询管理有限公司</w:t>
      </w:r>
      <w:r>
        <w:rPr>
          <w:rFonts w:hint="eastAsia" w:ascii="宋体" w:hAnsi="宋体" w:eastAsia="宋体"/>
          <w:b w:val="0"/>
          <w:bCs w:val="0"/>
          <w:color w:val="auto"/>
          <w:kern w:val="0"/>
          <w:sz w:val="21"/>
          <w:szCs w:val="21"/>
        </w:rPr>
        <w:t>（https://www.czctgczx.com/）</w:t>
      </w:r>
      <w:r>
        <w:rPr>
          <w:rFonts w:hint="eastAsia" w:ascii="宋体" w:hAnsi="宋体" w:eastAsia="宋体"/>
          <w:b w:val="0"/>
          <w:bCs w:val="0"/>
          <w:color w:val="auto"/>
          <w:kern w:val="0"/>
          <w:sz w:val="21"/>
          <w:szCs w:val="21"/>
          <w:lang w:val="en-US" w:eastAsia="zh-CN"/>
        </w:rPr>
        <w:t>、中国扬子集团官网（http://www.yangzigroup.cn/case/jingpinzhuzhai/）及滁州市工投公司微信公众号</w:t>
      </w:r>
      <w:r>
        <w:rPr>
          <w:rFonts w:hint="eastAsia" w:ascii="宋体" w:hAnsi="宋体" w:eastAsia="宋体"/>
          <w:b w:val="0"/>
          <w:bCs w:val="0"/>
          <w:color w:val="auto"/>
          <w:kern w:val="0"/>
          <w:sz w:val="21"/>
          <w:szCs w:val="21"/>
        </w:rPr>
        <w:t>予以公告。</w:t>
      </w:r>
      <w:r>
        <w:rPr>
          <w:rFonts w:hint="eastAsia" w:ascii="宋体" w:hAnsi="宋体"/>
          <w:color w:val="auto"/>
          <w:szCs w:val="21"/>
        </w:rPr>
        <w:t xml:space="preserve">发布，但不指明澄清问题的来源。 </w:t>
      </w:r>
    </w:p>
    <w:p>
      <w:pPr>
        <w:keepNext w:val="0"/>
        <w:keepLines w:val="0"/>
        <w:widowControl w:val="0"/>
        <w:kinsoku/>
        <w:overflowPunct/>
        <w:autoSpaceDE/>
        <w:bidi w:val="0"/>
        <w:snapToGrid/>
        <w:spacing w:line="440" w:lineRule="exact"/>
        <w:ind w:left="0" w:right="0" w:firstLine="420"/>
        <w:rPr>
          <w:rFonts w:hint="eastAsia" w:ascii="宋体" w:hAnsi="宋体" w:eastAsia="宋体"/>
          <w:color w:val="auto"/>
          <w:szCs w:val="21"/>
        </w:rPr>
      </w:pPr>
      <w:r>
        <w:rPr>
          <w:rFonts w:hint="eastAsia" w:ascii="宋体" w:hAnsi="宋体" w:eastAsia="宋体"/>
          <w:color w:val="auto"/>
          <w:szCs w:val="21"/>
        </w:rPr>
        <w:t xml:space="preserve">2.3 </w:t>
      </w:r>
      <w:r>
        <w:rPr>
          <w:rFonts w:hint="eastAsia" w:ascii="宋体" w:hAnsi="宋体"/>
          <w:color w:val="auto"/>
          <w:szCs w:val="21"/>
          <w:lang w:eastAsia="zh-CN"/>
        </w:rPr>
        <w:t>招标文件</w:t>
      </w:r>
      <w:r>
        <w:rPr>
          <w:rFonts w:hint="eastAsia" w:ascii="宋体" w:hAnsi="宋体"/>
          <w:color w:val="auto"/>
          <w:szCs w:val="21"/>
        </w:rPr>
        <w:t>的修改</w:t>
      </w:r>
    </w:p>
    <w:p>
      <w:pPr>
        <w:keepNext w:val="0"/>
        <w:keepLines w:val="0"/>
        <w:widowControl w:val="0"/>
        <w:kinsoku/>
        <w:overflowPunct/>
        <w:autoSpaceDE/>
        <w:bidi w:val="0"/>
        <w:snapToGrid/>
        <w:spacing w:line="440" w:lineRule="exact"/>
        <w:ind w:left="0" w:right="0" w:firstLine="420"/>
        <w:rPr>
          <w:rFonts w:hint="eastAsia" w:ascii="宋体" w:hAnsi="宋体"/>
          <w:color w:val="auto"/>
          <w:szCs w:val="21"/>
          <w:lang w:eastAsia="zh-CN"/>
        </w:rPr>
      </w:pPr>
      <w:r>
        <w:rPr>
          <w:rFonts w:hint="eastAsia" w:ascii="宋体" w:hAnsi="宋体"/>
          <w:color w:val="auto"/>
          <w:szCs w:val="21"/>
          <w:lang w:eastAsia="zh-CN"/>
        </w:rPr>
        <w:t>招标单位</w:t>
      </w:r>
      <w:r>
        <w:rPr>
          <w:rFonts w:hint="eastAsia" w:ascii="宋体" w:hAnsi="宋体"/>
          <w:color w:val="auto"/>
          <w:szCs w:val="21"/>
        </w:rPr>
        <w:t>可以修改</w:t>
      </w:r>
      <w:r>
        <w:rPr>
          <w:rFonts w:hint="eastAsia" w:ascii="宋体" w:hAnsi="宋体"/>
          <w:color w:val="auto"/>
          <w:szCs w:val="21"/>
          <w:lang w:eastAsia="zh-CN"/>
        </w:rPr>
        <w:t>招标文件</w:t>
      </w:r>
      <w:r>
        <w:rPr>
          <w:rFonts w:hint="eastAsia" w:ascii="宋体" w:hAnsi="宋体"/>
          <w:color w:val="auto"/>
          <w:szCs w:val="21"/>
        </w:rPr>
        <w:t>，并以澄清的方式在</w:t>
      </w:r>
      <w:r>
        <w:rPr>
          <w:rFonts w:hint="eastAsia" w:ascii="宋体" w:hAnsi="宋体" w:eastAsia="宋体"/>
          <w:b w:val="0"/>
          <w:bCs w:val="0"/>
          <w:color w:val="auto"/>
          <w:kern w:val="0"/>
          <w:sz w:val="21"/>
          <w:szCs w:val="21"/>
        </w:rPr>
        <w:t>式在</w:t>
      </w:r>
      <w:r>
        <w:rPr>
          <w:rFonts w:hint="eastAsia" w:ascii="宋体" w:hAnsi="宋体" w:eastAsia="宋体"/>
          <w:b w:val="0"/>
          <w:bCs w:val="0"/>
          <w:color w:val="auto"/>
          <w:kern w:val="0"/>
          <w:sz w:val="21"/>
          <w:szCs w:val="21"/>
          <w:lang w:val="en-US" w:eastAsia="zh-CN"/>
        </w:rPr>
        <w:t>滁州市城投工程咨询管理有限公司</w:t>
      </w:r>
      <w:r>
        <w:rPr>
          <w:rFonts w:hint="eastAsia" w:ascii="宋体" w:hAnsi="宋体" w:eastAsia="宋体"/>
          <w:b w:val="0"/>
          <w:bCs w:val="0"/>
          <w:color w:val="auto"/>
          <w:kern w:val="0"/>
          <w:sz w:val="21"/>
          <w:szCs w:val="21"/>
        </w:rPr>
        <w:t>（https://www.czctgczx.com/）</w:t>
      </w:r>
      <w:r>
        <w:rPr>
          <w:rFonts w:hint="eastAsia" w:ascii="宋体" w:hAnsi="宋体" w:eastAsia="宋体"/>
          <w:b w:val="0"/>
          <w:bCs w:val="0"/>
          <w:color w:val="auto"/>
          <w:kern w:val="0"/>
          <w:sz w:val="21"/>
          <w:szCs w:val="21"/>
          <w:lang w:val="en-US" w:eastAsia="zh-CN"/>
        </w:rPr>
        <w:t>、中国扬子集团官网（http://www.yangzigroup.cn/case/jingpinzhuzhai/）及滁州市工投公司微信公众号</w:t>
      </w:r>
      <w:r>
        <w:rPr>
          <w:rFonts w:hint="eastAsia" w:ascii="宋体" w:hAnsi="宋体" w:eastAsia="宋体"/>
          <w:b w:val="0"/>
          <w:bCs w:val="0"/>
          <w:color w:val="auto"/>
          <w:kern w:val="0"/>
          <w:sz w:val="21"/>
          <w:szCs w:val="21"/>
        </w:rPr>
        <w:t>予以公告。</w:t>
      </w:r>
      <w:r>
        <w:rPr>
          <w:rFonts w:hint="eastAsia" w:ascii="宋体" w:hAnsi="宋体"/>
          <w:color w:val="auto"/>
          <w:szCs w:val="21"/>
        </w:rPr>
        <w:t>发布。</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2.4 最高限价</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2.4.1 最高投标限价的作用和说明</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（1）</w:t>
      </w:r>
      <w:r>
        <w:rPr>
          <w:rFonts w:hint="eastAsia" w:ascii="宋体" w:hAnsi="宋体" w:eastAsia="宋体"/>
          <w:color w:val="000000"/>
          <w:sz w:val="21"/>
          <w:szCs w:val="21"/>
          <w:lang w:val="en-US" w:eastAsia="zh-CN"/>
        </w:rPr>
        <w:t>本项目最高限价为15000元（含税），投标报价不得高于最高限价，否</w:t>
      </w:r>
      <w:r>
        <w:rPr>
          <w:rFonts w:hint="eastAsia" w:ascii="宋体" w:hAnsi="宋体" w:eastAsia="宋体"/>
          <w:color w:val="auto"/>
          <w:sz w:val="21"/>
          <w:szCs w:val="21"/>
          <w:lang w:val="en-US" w:eastAsia="zh-CN"/>
        </w:rPr>
        <w:t>则按无效</w:t>
      </w:r>
      <w:r>
        <w:rPr>
          <w:rFonts w:hint="eastAsia" w:ascii="宋体" w:hAnsi="宋体" w:eastAsia="宋体"/>
          <w:color w:val="000000"/>
          <w:sz w:val="21"/>
          <w:szCs w:val="21"/>
          <w:lang w:val="en-US" w:eastAsia="zh-CN"/>
        </w:rPr>
        <w:t>标处理。</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2.4.2 投标报价说明</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（1）投标报价应为项目清单控制价编制服务期内，编制单位按合同规定的范围所提供的清单控制价编制服务所需要的全部费用，即所有成本和利润、税金等全部费用；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（2）投标价格含本项目招标范围中的所有内容，相关人员严格按照招标文件要求，不得改变，并按照招标文件要求及投标企业自行承诺的在岗时间执行，否则</w:t>
      </w:r>
      <w:r>
        <w:rPr>
          <w:rFonts w:hint="eastAsia" w:ascii="宋体" w:hAnsi="宋体" w:eastAsia="宋体"/>
          <w:color w:val="000000"/>
          <w:szCs w:val="21"/>
          <w:lang w:eastAsia="zh-CN"/>
        </w:rPr>
        <w:t>招标单位</w:t>
      </w:r>
      <w:r>
        <w:rPr>
          <w:rFonts w:hint="eastAsia" w:ascii="宋体" w:hAnsi="宋体" w:eastAsia="宋体"/>
          <w:color w:val="000000"/>
          <w:szCs w:val="21"/>
        </w:rPr>
        <w:t>将对其进行处罚。投标企业应根据自身情况自行考虑投标成本。</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3. </w:t>
      </w:r>
      <w:r>
        <w:rPr>
          <w:rFonts w:hint="eastAsia" w:ascii="宋体" w:hAnsi="宋体"/>
          <w:color w:val="000000"/>
          <w:szCs w:val="21"/>
          <w:lang w:eastAsia="zh-CN"/>
        </w:rPr>
        <w:t>投标文件</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3.1 </w:t>
      </w:r>
      <w:r>
        <w:rPr>
          <w:rFonts w:hint="eastAsia" w:ascii="宋体" w:hAnsi="宋体"/>
          <w:color w:val="000000"/>
          <w:szCs w:val="21"/>
          <w:lang w:eastAsia="zh-CN"/>
        </w:rPr>
        <w:t>投标文件</w:t>
      </w:r>
      <w:r>
        <w:rPr>
          <w:rFonts w:hint="eastAsia" w:ascii="宋体" w:hAnsi="宋体"/>
          <w:color w:val="000000"/>
          <w:szCs w:val="21"/>
        </w:rPr>
        <w:t>的组成</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lang w:val="en-US" w:eastAsia="zh-CN"/>
        </w:rPr>
      </w:pPr>
      <w:r>
        <w:rPr>
          <w:rFonts w:hint="eastAsia" w:ascii="宋体" w:hAnsi="宋体" w:eastAsia="宋体"/>
          <w:color w:val="000000"/>
          <w:szCs w:val="21"/>
          <w:lang w:val="en-US" w:eastAsia="zh-CN"/>
        </w:rPr>
        <w:t>3.1.1</w:t>
      </w:r>
      <w:r>
        <w:rPr>
          <w:rFonts w:hint="eastAsia" w:ascii="宋体" w:hAnsi="宋体"/>
          <w:color w:val="000000"/>
          <w:szCs w:val="21"/>
          <w:lang w:val="en-US" w:eastAsia="zh-CN"/>
        </w:rPr>
        <w:t>详见招标文件第七章投标文件格式。</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3.2 </w:t>
      </w:r>
      <w:r>
        <w:rPr>
          <w:rFonts w:hint="eastAsia" w:ascii="宋体" w:hAnsi="宋体"/>
          <w:color w:val="000000"/>
          <w:szCs w:val="21"/>
        </w:rPr>
        <w:t>投标报价</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3.2.1 </w:t>
      </w:r>
      <w:r>
        <w:rPr>
          <w:rFonts w:hint="eastAsia" w:ascii="宋体" w:hAnsi="宋体"/>
          <w:color w:val="000000"/>
        </w:rPr>
        <w:t>投标报价应当满足</w:t>
      </w:r>
      <w:r>
        <w:rPr>
          <w:rFonts w:hint="eastAsia" w:ascii="宋体" w:hAnsi="宋体"/>
          <w:color w:val="000000"/>
          <w:lang w:eastAsia="zh-CN"/>
        </w:rPr>
        <w:t>招标文件</w:t>
      </w:r>
      <w:r>
        <w:rPr>
          <w:rFonts w:hint="eastAsia" w:ascii="宋体" w:hAnsi="宋体"/>
          <w:color w:val="000000"/>
        </w:rPr>
        <w:t>的要求。</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3.2.3</w:t>
      </w:r>
      <w:r>
        <w:rPr>
          <w:rFonts w:hint="eastAsia" w:ascii="宋体" w:hAnsi="宋体"/>
          <w:color w:val="000000"/>
        </w:rPr>
        <w:t>投标报价应包括完成</w:t>
      </w:r>
      <w:r>
        <w:rPr>
          <w:rFonts w:hint="eastAsia" w:ascii="宋体" w:hAnsi="宋体"/>
          <w:color w:val="000000"/>
          <w:lang w:eastAsia="zh-CN"/>
        </w:rPr>
        <w:t>招标文件</w:t>
      </w:r>
      <w:r>
        <w:rPr>
          <w:rFonts w:hint="eastAsia" w:ascii="宋体" w:hAnsi="宋体"/>
          <w:color w:val="000000"/>
        </w:rPr>
        <w:t>所确定的委托服务范围以及其他服务所需的全部费用</w:t>
      </w:r>
      <w:r>
        <w:rPr>
          <w:rFonts w:hint="eastAsia" w:ascii="宋体" w:hAnsi="宋体"/>
          <w:color w:val="000000"/>
          <w:lang w:eastAsia="zh-CN"/>
        </w:rPr>
        <w:t>。</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3.3 </w:t>
      </w:r>
      <w:r>
        <w:rPr>
          <w:rFonts w:hint="eastAsia" w:ascii="宋体" w:hAnsi="宋体"/>
          <w:color w:val="000000"/>
          <w:szCs w:val="21"/>
        </w:rPr>
        <w:t>投标有效期</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3.3.1 </w:t>
      </w:r>
      <w:r>
        <w:rPr>
          <w:rFonts w:hint="eastAsia" w:ascii="宋体" w:hAnsi="宋体"/>
          <w:color w:val="000000"/>
          <w:szCs w:val="21"/>
        </w:rPr>
        <w:t>除</w:t>
      </w:r>
      <w:r>
        <w:rPr>
          <w:rFonts w:hint="eastAsia" w:ascii="宋体" w:hAnsi="宋体"/>
          <w:color w:val="000000"/>
          <w:szCs w:val="21"/>
          <w:lang w:eastAsia="zh-CN"/>
        </w:rPr>
        <w:t>投标须知</w:t>
      </w:r>
      <w:r>
        <w:rPr>
          <w:rFonts w:hint="eastAsia" w:ascii="宋体" w:hAnsi="宋体"/>
          <w:color w:val="000000"/>
          <w:szCs w:val="21"/>
        </w:rPr>
        <w:t>前附表另有规定外，投标有效期为</w:t>
      </w:r>
      <w:r>
        <w:rPr>
          <w:rFonts w:hint="eastAsia" w:ascii="宋体" w:hAnsi="宋体" w:eastAsia="宋体"/>
          <w:color w:val="000000"/>
          <w:szCs w:val="21"/>
          <w:lang w:val="en-US" w:eastAsia="zh-CN"/>
        </w:rPr>
        <w:t>60</w:t>
      </w:r>
      <w:r>
        <w:rPr>
          <w:rFonts w:hint="eastAsia" w:ascii="宋体" w:hAnsi="宋体"/>
          <w:color w:val="000000"/>
          <w:szCs w:val="21"/>
        </w:rPr>
        <w:t>天</w:t>
      </w:r>
      <w:r>
        <w:rPr>
          <w:rFonts w:hint="eastAsia" w:ascii="宋体" w:hAnsi="宋体"/>
          <w:color w:val="000000"/>
        </w:rPr>
        <w:t>（从投标截止之日算起</w:t>
      </w:r>
      <w:r>
        <w:rPr>
          <w:rFonts w:hint="eastAsia" w:ascii="宋体" w:hAnsi="宋体"/>
          <w:color w:val="000000"/>
          <w:lang w:eastAsia="zh-CN"/>
        </w:rPr>
        <w:t>）</w:t>
      </w:r>
      <w:r>
        <w:rPr>
          <w:rFonts w:hint="eastAsia" w:ascii="宋体" w:hAnsi="宋体"/>
          <w:color w:val="000000"/>
          <w:szCs w:val="21"/>
        </w:rPr>
        <w:t>。</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3.3.2</w:t>
      </w:r>
      <w:r>
        <w:rPr>
          <w:rFonts w:hint="eastAsia" w:ascii="宋体" w:hAnsi="宋体"/>
          <w:color w:val="000000"/>
          <w:szCs w:val="21"/>
        </w:rPr>
        <w:t>在投标有效期内，</w:t>
      </w:r>
      <w:r>
        <w:rPr>
          <w:rFonts w:hint="eastAsia" w:ascii="宋体" w:hAnsi="宋体"/>
          <w:color w:val="000000"/>
          <w:szCs w:val="21"/>
          <w:lang w:eastAsia="zh-CN"/>
        </w:rPr>
        <w:t>投标单位</w:t>
      </w:r>
      <w:r>
        <w:rPr>
          <w:rFonts w:hint="eastAsia" w:ascii="宋体" w:hAnsi="宋体"/>
          <w:color w:val="000000"/>
          <w:szCs w:val="21"/>
        </w:rPr>
        <w:t>撤销或修改其</w:t>
      </w:r>
      <w:r>
        <w:rPr>
          <w:rFonts w:hint="eastAsia" w:ascii="宋体" w:hAnsi="宋体"/>
          <w:color w:val="000000"/>
          <w:szCs w:val="21"/>
          <w:lang w:eastAsia="zh-CN"/>
        </w:rPr>
        <w:t>投标文件</w:t>
      </w:r>
      <w:r>
        <w:rPr>
          <w:rFonts w:hint="eastAsia" w:ascii="宋体" w:hAnsi="宋体"/>
          <w:color w:val="000000"/>
          <w:szCs w:val="21"/>
        </w:rPr>
        <w:t>的，应承担</w:t>
      </w:r>
      <w:r>
        <w:rPr>
          <w:rFonts w:hint="eastAsia" w:ascii="宋体" w:hAnsi="宋体"/>
          <w:color w:val="000000"/>
          <w:szCs w:val="21"/>
          <w:lang w:eastAsia="zh-CN"/>
        </w:rPr>
        <w:t>招标文件</w:t>
      </w:r>
      <w:r>
        <w:rPr>
          <w:rFonts w:hint="eastAsia" w:ascii="宋体" w:hAnsi="宋体"/>
          <w:color w:val="000000"/>
          <w:szCs w:val="21"/>
        </w:rPr>
        <w:t>和法律规定的责任。</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3.3.3</w:t>
      </w:r>
      <w:r>
        <w:rPr>
          <w:rFonts w:hint="eastAsia" w:ascii="宋体" w:hAnsi="宋体"/>
          <w:color w:val="000000"/>
          <w:szCs w:val="21"/>
        </w:rPr>
        <w:t>出现特殊情况需要延长投标有效期的，</w:t>
      </w:r>
      <w:r>
        <w:rPr>
          <w:rFonts w:hint="eastAsia" w:ascii="宋体" w:hAnsi="宋体"/>
          <w:color w:val="000000"/>
          <w:szCs w:val="21"/>
          <w:lang w:eastAsia="zh-CN"/>
        </w:rPr>
        <w:t>招标单位</w:t>
      </w:r>
      <w:r>
        <w:rPr>
          <w:rFonts w:hint="eastAsia" w:ascii="宋体" w:hAnsi="宋体"/>
          <w:color w:val="000000"/>
          <w:szCs w:val="21"/>
        </w:rPr>
        <w:t>以书面形式通知所有</w:t>
      </w:r>
      <w:r>
        <w:rPr>
          <w:rFonts w:hint="eastAsia" w:ascii="宋体" w:hAnsi="宋体"/>
          <w:color w:val="000000"/>
          <w:szCs w:val="21"/>
          <w:lang w:eastAsia="zh-CN"/>
        </w:rPr>
        <w:t>投标单位</w:t>
      </w:r>
      <w:r>
        <w:rPr>
          <w:rFonts w:hint="eastAsia" w:ascii="宋体" w:hAnsi="宋体"/>
          <w:color w:val="000000"/>
          <w:szCs w:val="21"/>
        </w:rPr>
        <w:t>延长投标有效期。</w:t>
      </w:r>
      <w:r>
        <w:rPr>
          <w:rFonts w:hint="eastAsia" w:ascii="宋体" w:hAnsi="宋体"/>
          <w:color w:val="000000"/>
          <w:szCs w:val="21"/>
          <w:lang w:eastAsia="zh-CN"/>
        </w:rPr>
        <w:t>投标单位</w:t>
      </w:r>
      <w:r>
        <w:rPr>
          <w:rFonts w:hint="eastAsia" w:ascii="宋体" w:hAnsi="宋体"/>
          <w:color w:val="000000"/>
          <w:szCs w:val="21"/>
        </w:rPr>
        <w:t>同意延长的，不得要求或被允许修改或撤销其</w:t>
      </w:r>
      <w:r>
        <w:rPr>
          <w:rFonts w:hint="eastAsia" w:ascii="宋体" w:hAnsi="宋体"/>
          <w:color w:val="000000"/>
          <w:szCs w:val="21"/>
          <w:lang w:eastAsia="zh-CN"/>
        </w:rPr>
        <w:t>投标文件</w:t>
      </w:r>
      <w:r>
        <w:rPr>
          <w:rFonts w:hint="eastAsia" w:ascii="宋体" w:hAnsi="宋体"/>
          <w:color w:val="000000"/>
          <w:szCs w:val="21"/>
        </w:rPr>
        <w:t>；</w:t>
      </w:r>
      <w:r>
        <w:rPr>
          <w:rFonts w:hint="eastAsia" w:ascii="宋体" w:hAnsi="宋体"/>
          <w:color w:val="000000"/>
          <w:szCs w:val="21"/>
          <w:lang w:eastAsia="zh-CN"/>
        </w:rPr>
        <w:t>投标单位</w:t>
      </w:r>
      <w:r>
        <w:rPr>
          <w:rFonts w:hint="eastAsia" w:ascii="宋体" w:hAnsi="宋体"/>
          <w:color w:val="000000"/>
          <w:szCs w:val="21"/>
        </w:rPr>
        <w:t>拒绝延长的，其投标失效。</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3.4 </w:t>
      </w:r>
      <w:r>
        <w:rPr>
          <w:rFonts w:hint="eastAsia" w:ascii="宋体" w:hAnsi="宋体"/>
          <w:color w:val="000000"/>
          <w:szCs w:val="21"/>
        </w:rPr>
        <w:t>投标保证金（本项目不采用）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3.5</w:t>
      </w:r>
      <w:r>
        <w:rPr>
          <w:rFonts w:hint="eastAsia" w:ascii="宋体" w:hAnsi="宋体"/>
          <w:color w:val="000000"/>
          <w:szCs w:val="21"/>
          <w:lang w:eastAsia="zh-CN"/>
        </w:rPr>
        <w:t>投标文件</w:t>
      </w:r>
      <w:r>
        <w:rPr>
          <w:rFonts w:hint="eastAsia" w:ascii="宋体" w:hAnsi="宋体"/>
          <w:color w:val="000000"/>
          <w:szCs w:val="21"/>
        </w:rPr>
        <w:t>的编制及递交</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3.5.1</w:t>
      </w:r>
      <w:r>
        <w:rPr>
          <w:rFonts w:hint="eastAsia" w:ascii="宋体" w:hAnsi="宋体"/>
          <w:color w:val="000000"/>
          <w:szCs w:val="21"/>
          <w:lang w:eastAsia="zh-CN"/>
        </w:rPr>
        <w:t>投标文件</w:t>
      </w:r>
      <w:r>
        <w:rPr>
          <w:rFonts w:hint="eastAsia" w:ascii="宋体" w:hAnsi="宋体"/>
          <w:color w:val="000000"/>
          <w:szCs w:val="21"/>
        </w:rPr>
        <w:t>应按“</w:t>
      </w:r>
      <w:r>
        <w:rPr>
          <w:rFonts w:hint="eastAsia" w:ascii="宋体" w:hAnsi="宋体"/>
          <w:color w:val="000000"/>
          <w:szCs w:val="21"/>
          <w:lang w:eastAsia="zh-CN"/>
        </w:rPr>
        <w:t>投标文件</w:t>
      </w:r>
      <w:r>
        <w:rPr>
          <w:rFonts w:hint="eastAsia" w:ascii="宋体" w:hAnsi="宋体"/>
          <w:color w:val="000000"/>
          <w:szCs w:val="21"/>
        </w:rPr>
        <w:t>格式”进行编写，如有必要，可以增加附页，作为</w:t>
      </w:r>
      <w:r>
        <w:rPr>
          <w:rFonts w:hint="eastAsia" w:ascii="宋体" w:hAnsi="宋体"/>
          <w:color w:val="000000"/>
          <w:szCs w:val="21"/>
          <w:lang w:eastAsia="zh-CN"/>
        </w:rPr>
        <w:t>投标文件</w:t>
      </w:r>
      <w:r>
        <w:rPr>
          <w:rFonts w:hint="eastAsia" w:ascii="宋体" w:hAnsi="宋体"/>
          <w:color w:val="000000"/>
          <w:szCs w:val="21"/>
        </w:rPr>
        <w:t>的组成部分。</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3.5.2 </w:t>
      </w:r>
      <w:r>
        <w:rPr>
          <w:rFonts w:hint="eastAsia" w:ascii="宋体" w:hAnsi="宋体"/>
          <w:color w:val="000000"/>
          <w:szCs w:val="21"/>
          <w:lang w:eastAsia="zh-CN"/>
        </w:rPr>
        <w:t>投标文件</w:t>
      </w:r>
      <w:r>
        <w:rPr>
          <w:rFonts w:hint="eastAsia" w:ascii="宋体" w:hAnsi="宋体"/>
          <w:color w:val="000000"/>
          <w:szCs w:val="21"/>
        </w:rPr>
        <w:t>应当对</w:t>
      </w:r>
      <w:r>
        <w:rPr>
          <w:rFonts w:hint="eastAsia" w:ascii="宋体" w:hAnsi="宋体"/>
          <w:color w:val="000000"/>
          <w:szCs w:val="21"/>
          <w:lang w:eastAsia="zh-CN"/>
        </w:rPr>
        <w:t>招标文件</w:t>
      </w:r>
      <w:r>
        <w:rPr>
          <w:rFonts w:hint="eastAsia" w:ascii="宋体" w:hAnsi="宋体"/>
          <w:color w:val="000000"/>
          <w:szCs w:val="21"/>
        </w:rPr>
        <w:t>有关工期、投标有效期、质量要求、技术标准和要求、招标范围等实质性内容作出投标。</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3.5.3</w:t>
      </w:r>
      <w:r>
        <w:rPr>
          <w:rFonts w:hint="eastAsia" w:ascii="宋体" w:hAnsi="宋体"/>
          <w:color w:val="000000"/>
          <w:szCs w:val="21"/>
        </w:rPr>
        <w:t>本次投标需要提供电子</w:t>
      </w:r>
      <w:r>
        <w:rPr>
          <w:rFonts w:hint="eastAsia" w:ascii="宋体" w:hAnsi="宋体"/>
          <w:color w:val="000000"/>
          <w:szCs w:val="21"/>
          <w:lang w:eastAsia="zh-CN"/>
        </w:rPr>
        <w:t>投标文件</w:t>
      </w:r>
      <w:r>
        <w:rPr>
          <w:rFonts w:hint="eastAsia" w:ascii="宋体" w:hAnsi="宋体"/>
          <w:color w:val="000000"/>
          <w:szCs w:val="21"/>
        </w:rPr>
        <w:t>，</w:t>
      </w:r>
      <w:r>
        <w:rPr>
          <w:rFonts w:hint="eastAsia" w:ascii="宋体" w:hAnsi="宋体"/>
          <w:color w:val="000000"/>
          <w:szCs w:val="21"/>
          <w:lang w:eastAsia="zh-CN"/>
        </w:rPr>
        <w:t>投标单位</w:t>
      </w:r>
      <w:r>
        <w:rPr>
          <w:rFonts w:hint="eastAsia" w:ascii="宋体" w:hAnsi="宋体"/>
          <w:color w:val="000000"/>
          <w:szCs w:val="21"/>
        </w:rPr>
        <w:t>应按照招标投标的要求，在规定时间内递交电子版</w:t>
      </w:r>
      <w:r>
        <w:rPr>
          <w:rFonts w:hint="eastAsia" w:ascii="宋体" w:hAnsi="宋体"/>
          <w:color w:val="000000"/>
          <w:szCs w:val="21"/>
          <w:lang w:eastAsia="zh-CN"/>
        </w:rPr>
        <w:t>投标文件</w:t>
      </w:r>
      <w:r>
        <w:rPr>
          <w:rFonts w:hint="eastAsia" w:ascii="宋体" w:hAnsi="宋体"/>
          <w:color w:val="000000"/>
          <w:szCs w:val="21"/>
        </w:rPr>
        <w:t>。</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4. </w:t>
      </w:r>
      <w:r>
        <w:rPr>
          <w:rFonts w:hint="eastAsia" w:ascii="宋体" w:hAnsi="宋体"/>
          <w:color w:val="000000"/>
          <w:szCs w:val="21"/>
        </w:rPr>
        <w:t>投标</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4.1</w:t>
      </w:r>
      <w:r>
        <w:rPr>
          <w:rFonts w:hint="eastAsia" w:ascii="宋体" w:hAnsi="宋体"/>
          <w:color w:val="000000"/>
          <w:szCs w:val="21"/>
        </w:rPr>
        <w:t>投标文件的提交</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4.1.1</w:t>
      </w:r>
      <w:r>
        <w:rPr>
          <w:rFonts w:hint="eastAsia" w:ascii="宋体" w:hAnsi="宋体"/>
          <w:color w:val="000000"/>
          <w:szCs w:val="21"/>
        </w:rPr>
        <w:t>投标人应在投标人须知前附表规定的投标递交时间内在网上递交投标文件。未在递交时间内通过网上邮件递交有效电子投标文件的，不予接收，投标将被拒绝。</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4.2 </w:t>
      </w:r>
      <w:r>
        <w:rPr>
          <w:rFonts w:hint="eastAsia" w:ascii="宋体" w:hAnsi="宋体"/>
          <w:color w:val="000000"/>
          <w:szCs w:val="21"/>
        </w:rPr>
        <w:t>投标文件的修改与撤回</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4.2.1</w:t>
      </w:r>
      <w:r>
        <w:rPr>
          <w:rFonts w:hint="eastAsia" w:ascii="宋体" w:hAnsi="宋体"/>
          <w:color w:val="000000"/>
          <w:szCs w:val="21"/>
        </w:rPr>
        <w:t>在规定的投标截止时间前，投标人可以自行撤回已递交的投标文件，并可修改后重新上传，开标时以投标截止时间前投标人最终上传的投标文件为准。</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5. </w:t>
      </w:r>
      <w:r>
        <w:rPr>
          <w:rFonts w:hint="eastAsia" w:ascii="宋体" w:hAnsi="宋体"/>
          <w:color w:val="000000"/>
          <w:szCs w:val="21"/>
        </w:rPr>
        <w:t>开标</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5.1 </w:t>
      </w:r>
      <w:r>
        <w:rPr>
          <w:rFonts w:hint="eastAsia" w:ascii="宋体" w:hAnsi="宋体"/>
          <w:color w:val="000000"/>
          <w:szCs w:val="21"/>
        </w:rPr>
        <w:t>开标时间和地点</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lang w:eastAsia="zh-CN"/>
        </w:rPr>
      </w:pPr>
      <w:r>
        <w:rPr>
          <w:rFonts w:hint="eastAsia" w:ascii="宋体" w:hAnsi="宋体"/>
          <w:color w:val="000000"/>
          <w:szCs w:val="21"/>
          <w:lang w:eastAsia="zh-CN"/>
        </w:rPr>
        <w:t>招标单位</w:t>
      </w:r>
      <w:r>
        <w:rPr>
          <w:rFonts w:hint="eastAsia" w:ascii="宋体" w:hAnsi="宋体"/>
          <w:color w:val="000000"/>
          <w:szCs w:val="21"/>
        </w:rPr>
        <w:t>在</w:t>
      </w:r>
      <w:r>
        <w:rPr>
          <w:rFonts w:hint="eastAsia" w:ascii="宋体" w:hAnsi="宋体"/>
          <w:color w:val="000000"/>
          <w:szCs w:val="21"/>
          <w:lang w:eastAsia="zh-CN"/>
        </w:rPr>
        <w:t>投标须知</w:t>
      </w:r>
      <w:r>
        <w:rPr>
          <w:rFonts w:hint="eastAsia" w:ascii="宋体" w:hAnsi="宋体"/>
          <w:color w:val="000000"/>
          <w:szCs w:val="21"/>
        </w:rPr>
        <w:t>前附表规定的投标截止时间（开标时间）和地点开标。</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5.2 </w:t>
      </w:r>
      <w:r>
        <w:rPr>
          <w:rFonts w:hint="eastAsia" w:ascii="宋体" w:hAnsi="宋体"/>
          <w:color w:val="000000"/>
          <w:szCs w:val="21"/>
        </w:rPr>
        <w:t>开标程序</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主持人按下列程序进行开标：</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1</w:t>
      </w:r>
      <w:r>
        <w:rPr>
          <w:rFonts w:hint="eastAsia" w:ascii="宋体" w:hAnsi="宋体"/>
          <w:color w:val="000000"/>
          <w:szCs w:val="21"/>
        </w:rPr>
        <w:t>）宣布开标会议纪律；</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2</w:t>
      </w:r>
      <w:r>
        <w:rPr>
          <w:rFonts w:hint="eastAsia" w:ascii="宋体" w:hAnsi="宋体"/>
          <w:color w:val="000000"/>
          <w:szCs w:val="21"/>
        </w:rPr>
        <w:t>）宣布</w:t>
      </w:r>
      <w:r>
        <w:rPr>
          <w:rFonts w:hint="eastAsia" w:ascii="宋体" w:hAnsi="宋体"/>
          <w:color w:val="000000"/>
          <w:szCs w:val="21"/>
          <w:lang w:eastAsia="zh-CN"/>
        </w:rPr>
        <w:t>招标单位</w:t>
      </w:r>
      <w:r>
        <w:rPr>
          <w:rFonts w:hint="eastAsia" w:ascii="宋体" w:hAnsi="宋体"/>
          <w:color w:val="000000"/>
          <w:szCs w:val="21"/>
        </w:rPr>
        <w:t>、代理机构主持人等有关人员姓名；</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3</w:t>
      </w:r>
      <w:r>
        <w:rPr>
          <w:rFonts w:hint="eastAsia" w:ascii="宋体" w:hAnsi="宋体"/>
          <w:color w:val="000000"/>
          <w:szCs w:val="21"/>
        </w:rPr>
        <w:t>）公布投标截止时间前，</w:t>
      </w:r>
      <w:r>
        <w:rPr>
          <w:rFonts w:hint="eastAsia" w:ascii="宋体" w:hAnsi="宋体"/>
          <w:color w:val="000000"/>
          <w:szCs w:val="21"/>
          <w:lang w:eastAsia="zh-CN"/>
        </w:rPr>
        <w:t>投标单位</w:t>
      </w:r>
      <w:r>
        <w:rPr>
          <w:rFonts w:hint="eastAsia" w:ascii="宋体" w:hAnsi="宋体"/>
          <w:color w:val="000000"/>
          <w:szCs w:val="21"/>
        </w:rPr>
        <w:t xml:space="preserve">名称等； </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4</w:t>
      </w:r>
      <w:r>
        <w:rPr>
          <w:rFonts w:hint="eastAsia" w:ascii="宋体" w:hAnsi="宋体"/>
          <w:color w:val="000000"/>
          <w:szCs w:val="21"/>
        </w:rPr>
        <w:t>）</w:t>
      </w:r>
      <w:r>
        <w:rPr>
          <w:rFonts w:hint="eastAsia" w:ascii="宋体" w:hAnsi="宋体"/>
          <w:color w:val="000000"/>
          <w:szCs w:val="21"/>
          <w:lang w:eastAsia="zh-CN"/>
        </w:rPr>
        <w:t>投标单位</w:t>
      </w:r>
      <w:r>
        <w:rPr>
          <w:rFonts w:hint="eastAsia" w:ascii="宋体" w:hAnsi="宋体"/>
          <w:color w:val="000000"/>
          <w:szCs w:val="21"/>
        </w:rPr>
        <w:t>在投标截止时间后，规定时间内完成</w:t>
      </w:r>
      <w:r>
        <w:rPr>
          <w:rFonts w:hint="eastAsia" w:ascii="宋体" w:hAnsi="宋体"/>
          <w:color w:val="000000"/>
          <w:szCs w:val="21"/>
          <w:lang w:eastAsia="zh-CN"/>
        </w:rPr>
        <w:t>投标文件</w:t>
      </w:r>
      <w:r>
        <w:rPr>
          <w:rFonts w:hint="eastAsia" w:ascii="宋体" w:hAnsi="宋体"/>
          <w:color w:val="000000"/>
          <w:szCs w:val="21"/>
        </w:rPr>
        <w:t>递交工作；</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5</w:t>
      </w:r>
      <w:r>
        <w:rPr>
          <w:rFonts w:hint="eastAsia" w:ascii="宋体" w:hAnsi="宋体"/>
          <w:color w:val="000000"/>
          <w:szCs w:val="21"/>
        </w:rPr>
        <w:t>）公布</w:t>
      </w:r>
      <w:r>
        <w:rPr>
          <w:rFonts w:hint="eastAsia" w:ascii="宋体" w:hAnsi="宋体"/>
          <w:color w:val="000000"/>
          <w:szCs w:val="21"/>
          <w:lang w:eastAsia="zh-CN"/>
        </w:rPr>
        <w:t>投标单位</w:t>
      </w:r>
      <w:r>
        <w:rPr>
          <w:rFonts w:hint="eastAsia" w:ascii="宋体" w:hAnsi="宋体"/>
          <w:color w:val="000000"/>
          <w:szCs w:val="21"/>
        </w:rPr>
        <w:t>投标报价、质量目标、工期及其他内容，并记录在案；</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6</w:t>
      </w:r>
      <w:r>
        <w:rPr>
          <w:rFonts w:hint="eastAsia" w:ascii="宋体" w:hAnsi="宋体"/>
          <w:color w:val="000000"/>
          <w:szCs w:val="21"/>
        </w:rPr>
        <w:t>）开标结束。</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5.3 </w:t>
      </w:r>
      <w:r>
        <w:rPr>
          <w:rFonts w:hint="eastAsia" w:ascii="宋体" w:hAnsi="宋体"/>
          <w:color w:val="000000"/>
          <w:szCs w:val="21"/>
        </w:rPr>
        <w:t>开标异议</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lang w:eastAsia="zh-CN"/>
        </w:rPr>
      </w:pPr>
      <w:r>
        <w:rPr>
          <w:rFonts w:hint="eastAsia" w:ascii="宋体" w:hAnsi="宋体"/>
          <w:color w:val="000000"/>
          <w:szCs w:val="21"/>
          <w:lang w:eastAsia="zh-CN"/>
        </w:rPr>
        <w:t>投标单位</w:t>
      </w:r>
      <w:r>
        <w:rPr>
          <w:rFonts w:hint="eastAsia" w:ascii="宋体" w:hAnsi="宋体"/>
          <w:color w:val="000000"/>
          <w:szCs w:val="21"/>
        </w:rPr>
        <w:t>对开标有异议的，应当在现场提出。</w:t>
      </w:r>
      <w:r>
        <w:rPr>
          <w:rFonts w:hint="eastAsia" w:ascii="宋体" w:hAnsi="宋体"/>
          <w:color w:val="000000"/>
          <w:szCs w:val="21"/>
          <w:lang w:eastAsia="zh-CN"/>
        </w:rPr>
        <w:t>招标单位</w:t>
      </w:r>
      <w:r>
        <w:rPr>
          <w:rFonts w:hint="eastAsia" w:ascii="宋体" w:hAnsi="宋体"/>
          <w:color w:val="000000"/>
          <w:szCs w:val="21"/>
        </w:rPr>
        <w:t>当场作出答复，并制作记录。</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6. </w:t>
      </w:r>
      <w:r>
        <w:rPr>
          <w:rFonts w:hint="eastAsia" w:ascii="宋体" w:hAnsi="宋体"/>
          <w:color w:val="000000"/>
          <w:szCs w:val="21"/>
        </w:rPr>
        <w:t>评审</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6.1 </w:t>
      </w:r>
      <w:r>
        <w:rPr>
          <w:rFonts w:hint="eastAsia" w:ascii="宋体" w:hAnsi="宋体"/>
          <w:color w:val="000000"/>
          <w:szCs w:val="21"/>
        </w:rPr>
        <w:t>评审委员会</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6.1.1 </w:t>
      </w:r>
      <w:r>
        <w:rPr>
          <w:rFonts w:hint="eastAsia" w:ascii="宋体" w:hAnsi="宋体"/>
          <w:color w:val="000000"/>
          <w:szCs w:val="21"/>
        </w:rPr>
        <w:t>评审由</w:t>
      </w:r>
      <w:r>
        <w:rPr>
          <w:rFonts w:hint="eastAsia" w:ascii="宋体" w:hAnsi="宋体"/>
          <w:color w:val="000000"/>
          <w:szCs w:val="21"/>
          <w:lang w:eastAsia="zh-CN"/>
        </w:rPr>
        <w:t>招标单位</w:t>
      </w:r>
      <w:r>
        <w:rPr>
          <w:rFonts w:hint="eastAsia" w:ascii="宋体" w:hAnsi="宋体"/>
          <w:color w:val="000000"/>
          <w:szCs w:val="21"/>
        </w:rPr>
        <w:t>依法组建的评审委员会负责。评审委员会由</w:t>
      </w:r>
      <w:r>
        <w:rPr>
          <w:rFonts w:hint="eastAsia" w:ascii="宋体" w:hAnsi="宋体"/>
          <w:color w:val="000000"/>
          <w:szCs w:val="21"/>
          <w:lang w:eastAsia="zh-CN"/>
        </w:rPr>
        <w:t>招标单位</w:t>
      </w:r>
      <w:r>
        <w:rPr>
          <w:rFonts w:hint="eastAsia" w:ascii="宋体" w:hAnsi="宋体"/>
          <w:color w:val="000000"/>
          <w:szCs w:val="21"/>
        </w:rPr>
        <w:t>依法组建。</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6.1.2 </w:t>
      </w:r>
      <w:r>
        <w:rPr>
          <w:rFonts w:hint="eastAsia" w:ascii="宋体" w:hAnsi="宋体"/>
          <w:color w:val="000000"/>
          <w:szCs w:val="21"/>
        </w:rPr>
        <w:t>评审委员会成员有下列情形之一的，应当回避：</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1</w:t>
      </w:r>
      <w:r>
        <w:rPr>
          <w:rFonts w:hint="eastAsia" w:ascii="宋体" w:hAnsi="宋体"/>
          <w:color w:val="000000"/>
          <w:szCs w:val="21"/>
        </w:rPr>
        <w:t>）</w:t>
      </w:r>
      <w:r>
        <w:rPr>
          <w:rFonts w:hint="eastAsia" w:ascii="宋体" w:hAnsi="宋体"/>
          <w:color w:val="000000"/>
          <w:szCs w:val="21"/>
          <w:lang w:eastAsia="zh-CN"/>
        </w:rPr>
        <w:t>投标单位</w:t>
      </w:r>
      <w:r>
        <w:rPr>
          <w:rFonts w:hint="eastAsia" w:ascii="宋体" w:hAnsi="宋体"/>
          <w:color w:val="000000"/>
          <w:szCs w:val="21"/>
        </w:rPr>
        <w:t>或</w:t>
      </w:r>
      <w:r>
        <w:rPr>
          <w:rFonts w:hint="eastAsia" w:ascii="宋体" w:hAnsi="宋体"/>
          <w:color w:val="000000"/>
          <w:szCs w:val="21"/>
          <w:lang w:eastAsia="zh-CN"/>
        </w:rPr>
        <w:t>投标单位</w:t>
      </w:r>
      <w:r>
        <w:rPr>
          <w:rFonts w:hint="eastAsia" w:ascii="宋体" w:hAnsi="宋体"/>
          <w:color w:val="000000"/>
          <w:szCs w:val="21"/>
        </w:rPr>
        <w:t>主要负责人的近亲属；</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2</w:t>
      </w:r>
      <w:r>
        <w:rPr>
          <w:rFonts w:hint="eastAsia" w:ascii="宋体" w:hAnsi="宋体"/>
          <w:color w:val="000000"/>
          <w:szCs w:val="21"/>
        </w:rPr>
        <w:t>）项目主管部门或者行政监督部门的人员；</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3</w:t>
      </w:r>
      <w:r>
        <w:rPr>
          <w:rFonts w:hint="eastAsia" w:ascii="宋体" w:hAnsi="宋体"/>
          <w:color w:val="000000"/>
          <w:szCs w:val="21"/>
        </w:rPr>
        <w:t>）与</w:t>
      </w:r>
      <w:r>
        <w:rPr>
          <w:rFonts w:hint="eastAsia" w:ascii="宋体" w:hAnsi="宋体"/>
          <w:color w:val="000000"/>
          <w:szCs w:val="21"/>
          <w:lang w:eastAsia="zh-CN"/>
        </w:rPr>
        <w:t>投标单位</w:t>
      </w:r>
      <w:r>
        <w:rPr>
          <w:rFonts w:hint="eastAsia" w:ascii="宋体" w:hAnsi="宋体"/>
          <w:color w:val="000000"/>
          <w:szCs w:val="21"/>
        </w:rPr>
        <w:t>有经济利益关系；</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4</w:t>
      </w:r>
      <w:r>
        <w:rPr>
          <w:rFonts w:hint="eastAsia" w:ascii="宋体" w:hAnsi="宋体"/>
          <w:color w:val="000000"/>
          <w:szCs w:val="21"/>
        </w:rPr>
        <w:t>）曾因在招标、评</w:t>
      </w:r>
      <w:r>
        <w:rPr>
          <w:rFonts w:hint="eastAsia" w:ascii="宋体" w:hAnsi="宋体"/>
          <w:color w:val="000000"/>
          <w:szCs w:val="21"/>
          <w:lang w:val="en-US" w:eastAsia="zh-CN"/>
        </w:rPr>
        <w:t>标</w:t>
      </w:r>
      <w:r>
        <w:rPr>
          <w:rFonts w:hint="eastAsia" w:ascii="宋体" w:hAnsi="宋体"/>
          <w:color w:val="000000"/>
          <w:szCs w:val="21"/>
        </w:rPr>
        <w:t>以及其他与招标投标有关活动中从事违法行为而受过行政处罚或刑事处罚的；</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eastAsia="宋体"/>
          <w:color w:val="000000"/>
          <w:szCs w:val="21"/>
        </w:rPr>
        <w:t>5</w:t>
      </w:r>
      <w:r>
        <w:rPr>
          <w:rFonts w:hint="eastAsia" w:ascii="宋体" w:hAnsi="宋体"/>
          <w:color w:val="000000"/>
          <w:szCs w:val="21"/>
        </w:rPr>
        <w:t>）与</w:t>
      </w:r>
      <w:r>
        <w:rPr>
          <w:rFonts w:hint="eastAsia" w:ascii="宋体" w:hAnsi="宋体"/>
          <w:color w:val="000000"/>
          <w:szCs w:val="21"/>
          <w:lang w:eastAsia="zh-CN"/>
        </w:rPr>
        <w:t>投标单位</w:t>
      </w:r>
      <w:r>
        <w:rPr>
          <w:rFonts w:hint="eastAsia" w:ascii="宋体" w:hAnsi="宋体"/>
          <w:color w:val="000000"/>
          <w:szCs w:val="21"/>
        </w:rPr>
        <w:t>有其他利害关系。</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6.2 </w:t>
      </w:r>
      <w:r>
        <w:rPr>
          <w:rFonts w:hint="eastAsia" w:ascii="宋体" w:hAnsi="宋体"/>
          <w:color w:val="000000"/>
          <w:szCs w:val="21"/>
        </w:rPr>
        <w:t>评审原则</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评审活动遵循公平、公正、科学和择优的原则。</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6.3 </w:t>
      </w:r>
      <w:r>
        <w:rPr>
          <w:rFonts w:hint="eastAsia" w:ascii="宋体" w:hAnsi="宋体"/>
          <w:color w:val="000000"/>
          <w:szCs w:val="21"/>
        </w:rPr>
        <w:t>评审</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评审委员会按照第三章“</w:t>
      </w:r>
      <w:r>
        <w:rPr>
          <w:rFonts w:hint="eastAsia" w:ascii="宋体" w:hAnsi="宋体"/>
          <w:color w:val="000000"/>
          <w:szCs w:val="21"/>
          <w:lang w:eastAsia="zh-CN"/>
        </w:rPr>
        <w:t>评标办法</w:t>
      </w:r>
      <w:r>
        <w:rPr>
          <w:rFonts w:hint="eastAsia" w:ascii="宋体" w:hAnsi="宋体"/>
          <w:color w:val="000000"/>
          <w:szCs w:val="21"/>
        </w:rPr>
        <w:t>”规定的方法、评审因素、标准和程序对</w:t>
      </w:r>
      <w:r>
        <w:rPr>
          <w:rFonts w:hint="eastAsia" w:ascii="宋体" w:hAnsi="宋体"/>
          <w:color w:val="000000"/>
          <w:szCs w:val="21"/>
          <w:lang w:eastAsia="zh-CN"/>
        </w:rPr>
        <w:t>投标文件</w:t>
      </w:r>
      <w:r>
        <w:rPr>
          <w:rFonts w:hint="eastAsia" w:ascii="宋体" w:hAnsi="宋体"/>
          <w:color w:val="000000"/>
          <w:szCs w:val="21"/>
        </w:rPr>
        <w:t>进行评审。第三章“</w:t>
      </w:r>
      <w:r>
        <w:rPr>
          <w:rFonts w:hint="eastAsia" w:ascii="宋体" w:hAnsi="宋体"/>
          <w:color w:val="000000"/>
          <w:szCs w:val="21"/>
          <w:lang w:eastAsia="zh-CN"/>
        </w:rPr>
        <w:t>评标办法</w:t>
      </w:r>
      <w:r>
        <w:rPr>
          <w:rFonts w:hint="eastAsia" w:ascii="宋体" w:hAnsi="宋体"/>
          <w:color w:val="000000"/>
          <w:szCs w:val="21"/>
        </w:rPr>
        <w:t>”没有规定的方法、评审因素和标准，不作为评审依据。</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7. </w:t>
      </w:r>
      <w:r>
        <w:rPr>
          <w:rFonts w:hint="eastAsia" w:ascii="宋体" w:hAnsi="宋体"/>
          <w:color w:val="000000"/>
          <w:szCs w:val="21"/>
        </w:rPr>
        <w:t>合同授予</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7.1 </w:t>
      </w:r>
      <w:r>
        <w:rPr>
          <w:rFonts w:hint="eastAsia" w:ascii="宋体" w:hAnsi="宋体"/>
          <w:color w:val="000000"/>
          <w:szCs w:val="21"/>
          <w:lang w:eastAsia="zh-CN"/>
        </w:rPr>
        <w:t>定标方式</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除</w:t>
      </w:r>
      <w:r>
        <w:rPr>
          <w:rFonts w:hint="eastAsia" w:ascii="宋体" w:hAnsi="宋体"/>
          <w:color w:val="000000"/>
          <w:szCs w:val="21"/>
          <w:lang w:eastAsia="zh-CN"/>
        </w:rPr>
        <w:t>投标须知</w:t>
      </w:r>
      <w:r>
        <w:rPr>
          <w:rFonts w:hint="eastAsia" w:ascii="宋体" w:hAnsi="宋体"/>
          <w:color w:val="000000"/>
          <w:szCs w:val="21"/>
        </w:rPr>
        <w:t>前附表规定评审委员会直接确定</w:t>
      </w:r>
      <w:r>
        <w:rPr>
          <w:rFonts w:hint="eastAsia" w:ascii="宋体" w:hAnsi="宋体"/>
          <w:color w:val="000000"/>
          <w:szCs w:val="21"/>
          <w:lang w:eastAsia="zh-CN"/>
        </w:rPr>
        <w:t>中标人</w:t>
      </w:r>
      <w:r>
        <w:rPr>
          <w:rFonts w:hint="eastAsia" w:ascii="宋体" w:hAnsi="宋体"/>
          <w:color w:val="000000"/>
          <w:szCs w:val="21"/>
        </w:rPr>
        <w:t>外，</w:t>
      </w:r>
      <w:r>
        <w:rPr>
          <w:rFonts w:hint="eastAsia" w:ascii="宋体" w:hAnsi="宋体"/>
          <w:color w:val="000000"/>
          <w:szCs w:val="21"/>
          <w:lang w:eastAsia="zh-CN"/>
        </w:rPr>
        <w:t>招标单位</w:t>
      </w:r>
      <w:r>
        <w:rPr>
          <w:rFonts w:hint="eastAsia" w:ascii="宋体" w:hAnsi="宋体"/>
          <w:color w:val="000000"/>
          <w:szCs w:val="21"/>
        </w:rPr>
        <w:t>依据评审委员会推荐的</w:t>
      </w:r>
      <w:r>
        <w:rPr>
          <w:rFonts w:hint="eastAsia" w:ascii="宋体" w:hAnsi="宋体"/>
          <w:color w:val="000000"/>
          <w:szCs w:val="21"/>
          <w:lang w:eastAsia="zh-CN"/>
        </w:rPr>
        <w:t>中标候选人</w:t>
      </w:r>
      <w:r>
        <w:rPr>
          <w:rFonts w:hint="eastAsia" w:ascii="宋体" w:hAnsi="宋体"/>
          <w:color w:val="000000"/>
          <w:szCs w:val="21"/>
        </w:rPr>
        <w:t>确定</w:t>
      </w:r>
      <w:r>
        <w:rPr>
          <w:rFonts w:hint="eastAsia" w:ascii="宋体" w:hAnsi="宋体"/>
          <w:color w:val="000000"/>
          <w:szCs w:val="21"/>
          <w:lang w:eastAsia="zh-CN"/>
        </w:rPr>
        <w:t>中标人</w:t>
      </w:r>
      <w:r>
        <w:rPr>
          <w:rFonts w:hint="eastAsia" w:ascii="宋体" w:hAnsi="宋体"/>
          <w:color w:val="000000"/>
          <w:szCs w:val="21"/>
        </w:rPr>
        <w:t>，评审委员会推荐</w:t>
      </w:r>
      <w:r>
        <w:rPr>
          <w:rFonts w:hint="eastAsia" w:ascii="宋体" w:hAnsi="宋体"/>
          <w:color w:val="000000"/>
          <w:szCs w:val="21"/>
          <w:lang w:eastAsia="zh-CN"/>
        </w:rPr>
        <w:t>中标候选人</w:t>
      </w:r>
      <w:r>
        <w:rPr>
          <w:rFonts w:hint="eastAsia" w:ascii="宋体" w:hAnsi="宋体"/>
          <w:color w:val="000000"/>
          <w:szCs w:val="21"/>
        </w:rPr>
        <w:t>的人数见</w:t>
      </w:r>
      <w:r>
        <w:rPr>
          <w:rFonts w:hint="eastAsia" w:ascii="宋体" w:hAnsi="宋体"/>
          <w:color w:val="000000"/>
          <w:szCs w:val="21"/>
          <w:lang w:eastAsia="zh-CN"/>
        </w:rPr>
        <w:t>投标须知</w:t>
      </w:r>
      <w:r>
        <w:rPr>
          <w:rFonts w:hint="eastAsia" w:ascii="宋体" w:hAnsi="宋体"/>
          <w:color w:val="000000"/>
          <w:szCs w:val="21"/>
        </w:rPr>
        <w:t>前附表。</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7.2 </w:t>
      </w:r>
      <w:r>
        <w:rPr>
          <w:rFonts w:hint="eastAsia" w:ascii="宋体" w:hAnsi="宋体"/>
          <w:color w:val="000000"/>
          <w:szCs w:val="21"/>
          <w:lang w:eastAsia="zh-CN"/>
        </w:rPr>
        <w:t>中标候选人</w:t>
      </w:r>
      <w:r>
        <w:rPr>
          <w:rFonts w:hint="eastAsia" w:ascii="宋体" w:hAnsi="宋体"/>
          <w:color w:val="000000"/>
          <w:szCs w:val="21"/>
        </w:rPr>
        <w:t>公示</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lang w:eastAsia="zh-CN"/>
        </w:rPr>
      </w:pPr>
      <w:r>
        <w:rPr>
          <w:rFonts w:hint="eastAsia" w:ascii="宋体" w:hAnsi="宋体"/>
          <w:color w:val="000000"/>
          <w:szCs w:val="21"/>
          <w:lang w:eastAsia="zh-CN"/>
        </w:rPr>
        <w:t>招标单位</w:t>
      </w:r>
      <w:r>
        <w:rPr>
          <w:rFonts w:hint="eastAsia" w:ascii="宋体" w:hAnsi="宋体"/>
          <w:color w:val="000000"/>
          <w:szCs w:val="21"/>
        </w:rPr>
        <w:t>在</w:t>
      </w:r>
      <w:r>
        <w:rPr>
          <w:rFonts w:hint="eastAsia" w:ascii="宋体" w:hAnsi="宋体"/>
          <w:color w:val="000000"/>
          <w:szCs w:val="21"/>
          <w:lang w:eastAsia="zh-CN"/>
        </w:rPr>
        <w:t>投标须知</w:t>
      </w:r>
      <w:r>
        <w:rPr>
          <w:rFonts w:hint="eastAsia" w:ascii="宋体" w:hAnsi="宋体"/>
          <w:color w:val="000000"/>
          <w:szCs w:val="21"/>
        </w:rPr>
        <w:t>前附表规定的媒介公示</w:t>
      </w:r>
      <w:r>
        <w:rPr>
          <w:rFonts w:hint="eastAsia" w:ascii="宋体" w:hAnsi="宋体"/>
          <w:color w:val="000000"/>
          <w:szCs w:val="21"/>
          <w:lang w:eastAsia="zh-CN"/>
        </w:rPr>
        <w:t>中标候选人</w:t>
      </w:r>
      <w:r>
        <w:rPr>
          <w:rFonts w:hint="eastAsia" w:ascii="宋体" w:hAnsi="宋体"/>
          <w:color w:val="000000"/>
          <w:szCs w:val="21"/>
        </w:rPr>
        <w:t>。</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7.</w:t>
      </w:r>
      <w:r>
        <w:rPr>
          <w:rFonts w:hint="eastAsia" w:ascii="宋体" w:hAnsi="宋体" w:eastAsia="宋体"/>
          <w:color w:val="000000"/>
          <w:szCs w:val="21"/>
          <w:lang w:val="en-US" w:eastAsia="zh-CN"/>
        </w:rPr>
        <w:t>3</w:t>
      </w:r>
      <w:r>
        <w:rPr>
          <w:rFonts w:hint="eastAsia" w:ascii="宋体" w:hAnsi="宋体"/>
          <w:color w:val="000000"/>
          <w:szCs w:val="21"/>
        </w:rPr>
        <w:t>中标通知</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在本章第</w:t>
      </w:r>
      <w:r>
        <w:rPr>
          <w:rFonts w:hint="eastAsia" w:ascii="宋体" w:hAnsi="宋体" w:eastAsia="宋体"/>
          <w:color w:val="000000"/>
          <w:szCs w:val="21"/>
        </w:rPr>
        <w:t>3.3</w:t>
      </w:r>
      <w:r>
        <w:rPr>
          <w:rFonts w:hint="eastAsia" w:ascii="宋体" w:hAnsi="宋体"/>
          <w:color w:val="000000"/>
          <w:szCs w:val="21"/>
        </w:rPr>
        <w:t>款规定的投标有效期内，</w:t>
      </w:r>
      <w:r>
        <w:rPr>
          <w:rFonts w:hint="eastAsia" w:ascii="宋体" w:hAnsi="宋体"/>
          <w:color w:val="000000"/>
          <w:szCs w:val="21"/>
          <w:lang w:eastAsia="zh-CN"/>
        </w:rPr>
        <w:t>招标单位</w:t>
      </w:r>
      <w:r>
        <w:rPr>
          <w:rFonts w:hint="eastAsia" w:ascii="宋体" w:hAnsi="宋体"/>
          <w:color w:val="000000"/>
          <w:szCs w:val="21"/>
        </w:rPr>
        <w:t>以书面形式向</w:t>
      </w:r>
      <w:r>
        <w:rPr>
          <w:rFonts w:hint="eastAsia" w:ascii="宋体" w:hAnsi="宋体"/>
          <w:color w:val="000000"/>
          <w:szCs w:val="21"/>
          <w:lang w:eastAsia="zh-CN"/>
        </w:rPr>
        <w:t>中标人</w:t>
      </w:r>
      <w:r>
        <w:rPr>
          <w:rFonts w:hint="eastAsia" w:ascii="宋体" w:hAnsi="宋体"/>
          <w:color w:val="000000"/>
          <w:szCs w:val="21"/>
        </w:rPr>
        <w:t>发出中标通知书，同时将中标结果通知未中取的</w:t>
      </w:r>
      <w:r>
        <w:rPr>
          <w:rFonts w:hint="eastAsia" w:ascii="宋体" w:hAnsi="宋体"/>
          <w:color w:val="000000"/>
          <w:szCs w:val="21"/>
          <w:lang w:eastAsia="zh-CN"/>
        </w:rPr>
        <w:t>投标单位</w:t>
      </w:r>
      <w:r>
        <w:rPr>
          <w:rFonts w:hint="eastAsia" w:ascii="宋体" w:hAnsi="宋体"/>
          <w:color w:val="000000"/>
          <w:szCs w:val="21"/>
        </w:rPr>
        <w:t>。</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7.</w:t>
      </w:r>
      <w:r>
        <w:rPr>
          <w:rFonts w:hint="eastAsia" w:ascii="宋体" w:hAnsi="宋体" w:eastAsia="宋体"/>
          <w:color w:val="000000"/>
          <w:szCs w:val="21"/>
          <w:lang w:val="en-US" w:eastAsia="zh-CN"/>
        </w:rPr>
        <w:t>4</w:t>
      </w:r>
      <w:r>
        <w:rPr>
          <w:rFonts w:hint="eastAsia" w:ascii="宋体" w:hAnsi="宋体"/>
          <w:color w:val="000000"/>
          <w:szCs w:val="21"/>
        </w:rPr>
        <w:t>签订合同</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7.</w:t>
      </w:r>
      <w:r>
        <w:rPr>
          <w:rFonts w:hint="eastAsia" w:ascii="宋体" w:hAnsi="宋体" w:eastAsia="宋体"/>
          <w:color w:val="000000"/>
          <w:szCs w:val="21"/>
          <w:lang w:val="en-US" w:eastAsia="zh-CN"/>
        </w:rPr>
        <w:t>4</w:t>
      </w:r>
      <w:r>
        <w:rPr>
          <w:rFonts w:hint="eastAsia" w:ascii="宋体" w:hAnsi="宋体" w:eastAsia="宋体"/>
          <w:color w:val="000000"/>
          <w:szCs w:val="21"/>
        </w:rPr>
        <w:t>.1</w:t>
      </w:r>
      <w:r>
        <w:rPr>
          <w:rFonts w:hint="eastAsia" w:ascii="宋体" w:hAnsi="宋体"/>
          <w:color w:val="000000"/>
          <w:szCs w:val="21"/>
        </w:rPr>
        <w:t>本</w:t>
      </w:r>
      <w:r>
        <w:rPr>
          <w:rFonts w:hint="eastAsia" w:ascii="宋体" w:hAnsi="宋体"/>
          <w:color w:val="000000"/>
          <w:szCs w:val="21"/>
          <w:lang w:val="en-US" w:eastAsia="zh-CN"/>
        </w:rPr>
        <w:t>项目</w:t>
      </w:r>
      <w:r>
        <w:rPr>
          <w:rFonts w:hint="eastAsia" w:ascii="宋体" w:hAnsi="宋体"/>
          <w:color w:val="000000"/>
          <w:szCs w:val="21"/>
        </w:rPr>
        <w:t>的合同将授予按本须知第</w:t>
      </w:r>
      <w:r>
        <w:rPr>
          <w:rFonts w:hint="eastAsia" w:ascii="宋体" w:hAnsi="宋体" w:eastAsia="宋体"/>
          <w:color w:val="000000"/>
          <w:szCs w:val="21"/>
        </w:rPr>
        <w:t>7.1</w:t>
      </w:r>
      <w:r>
        <w:rPr>
          <w:rFonts w:hint="eastAsia" w:ascii="宋体" w:hAnsi="宋体"/>
          <w:color w:val="000000"/>
          <w:szCs w:val="21"/>
        </w:rPr>
        <w:t>条规定所确定的</w:t>
      </w:r>
      <w:r>
        <w:rPr>
          <w:rFonts w:hint="eastAsia" w:ascii="宋体" w:hAnsi="宋体"/>
          <w:color w:val="000000"/>
          <w:szCs w:val="21"/>
          <w:lang w:eastAsia="zh-CN"/>
        </w:rPr>
        <w:t>中标人</w:t>
      </w:r>
      <w:r>
        <w:rPr>
          <w:rFonts w:hint="eastAsia" w:ascii="宋体" w:hAnsi="宋体"/>
          <w:color w:val="000000"/>
          <w:szCs w:val="21"/>
        </w:rPr>
        <w:t xml:space="preserve">。 </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7.</w:t>
      </w:r>
      <w:r>
        <w:rPr>
          <w:rFonts w:hint="eastAsia" w:ascii="宋体" w:hAnsi="宋体" w:eastAsia="宋体"/>
          <w:color w:val="000000"/>
          <w:szCs w:val="21"/>
          <w:lang w:val="en-US" w:eastAsia="zh-CN"/>
        </w:rPr>
        <w:t>4</w:t>
      </w:r>
      <w:r>
        <w:rPr>
          <w:rFonts w:hint="eastAsia" w:ascii="宋体" w:hAnsi="宋体" w:eastAsia="宋体"/>
          <w:color w:val="000000"/>
          <w:szCs w:val="21"/>
        </w:rPr>
        <w:t>.2</w:t>
      </w:r>
      <w:r>
        <w:rPr>
          <w:rFonts w:hint="eastAsia" w:ascii="宋体" w:hAnsi="宋体"/>
          <w:color w:val="000000"/>
          <w:szCs w:val="21"/>
          <w:lang w:eastAsia="zh-CN"/>
        </w:rPr>
        <w:t>中标通知书</w:t>
      </w:r>
      <w:r>
        <w:rPr>
          <w:rFonts w:hint="eastAsia" w:ascii="宋体" w:hAnsi="宋体"/>
          <w:color w:val="000000"/>
          <w:szCs w:val="21"/>
        </w:rPr>
        <w:t>发出之日起，</w:t>
      </w:r>
      <w:r>
        <w:rPr>
          <w:rFonts w:hint="eastAsia" w:ascii="宋体" w:hAnsi="宋体" w:eastAsia="宋体"/>
          <w:color w:val="000000"/>
          <w:szCs w:val="21"/>
        </w:rPr>
        <w:t>7</w:t>
      </w:r>
      <w:r>
        <w:rPr>
          <w:rFonts w:hint="eastAsia" w:ascii="宋体" w:hAnsi="宋体"/>
          <w:color w:val="000000"/>
          <w:szCs w:val="21"/>
        </w:rPr>
        <w:t>个日历天内根据</w:t>
      </w:r>
      <w:r>
        <w:rPr>
          <w:rFonts w:hint="eastAsia" w:ascii="宋体" w:hAnsi="宋体"/>
          <w:color w:val="000000"/>
          <w:szCs w:val="21"/>
          <w:lang w:eastAsia="zh-CN"/>
        </w:rPr>
        <w:t>招标文件</w:t>
      </w:r>
      <w:r>
        <w:rPr>
          <w:rFonts w:hint="eastAsia" w:ascii="宋体" w:hAnsi="宋体"/>
          <w:color w:val="000000"/>
          <w:szCs w:val="21"/>
        </w:rPr>
        <w:t>和</w:t>
      </w:r>
      <w:r>
        <w:rPr>
          <w:rFonts w:hint="eastAsia" w:ascii="宋体" w:hAnsi="宋体"/>
          <w:color w:val="000000"/>
          <w:szCs w:val="21"/>
          <w:lang w:eastAsia="zh-CN"/>
        </w:rPr>
        <w:t>中标人</w:t>
      </w:r>
      <w:r>
        <w:rPr>
          <w:rFonts w:hint="eastAsia" w:ascii="宋体" w:hAnsi="宋体"/>
          <w:color w:val="000000"/>
          <w:szCs w:val="21"/>
        </w:rPr>
        <w:t>的</w:t>
      </w:r>
      <w:r>
        <w:rPr>
          <w:rFonts w:hint="eastAsia" w:ascii="宋体" w:hAnsi="宋体"/>
          <w:color w:val="000000"/>
          <w:szCs w:val="21"/>
          <w:lang w:eastAsia="zh-CN"/>
        </w:rPr>
        <w:t>投标文件</w:t>
      </w:r>
      <w:r>
        <w:rPr>
          <w:rFonts w:hint="eastAsia" w:ascii="宋体" w:hAnsi="宋体"/>
          <w:color w:val="000000"/>
          <w:szCs w:val="21"/>
        </w:rPr>
        <w:t>订立书面合同。</w:t>
      </w:r>
      <w:r>
        <w:rPr>
          <w:rFonts w:hint="eastAsia" w:ascii="宋体" w:hAnsi="宋体"/>
          <w:color w:val="000000"/>
          <w:szCs w:val="21"/>
          <w:lang w:eastAsia="zh-CN"/>
        </w:rPr>
        <w:t>中标人</w:t>
      </w:r>
      <w:r>
        <w:rPr>
          <w:rFonts w:hint="eastAsia" w:ascii="宋体" w:hAnsi="宋体"/>
          <w:color w:val="000000"/>
          <w:szCs w:val="21"/>
        </w:rPr>
        <w:t>无正当理由拒签合同的，</w:t>
      </w:r>
      <w:r>
        <w:rPr>
          <w:rFonts w:hint="eastAsia" w:ascii="宋体" w:hAnsi="宋体"/>
          <w:color w:val="000000"/>
          <w:szCs w:val="21"/>
          <w:lang w:eastAsia="zh-CN"/>
        </w:rPr>
        <w:t>招标单位</w:t>
      </w:r>
      <w:r>
        <w:rPr>
          <w:rFonts w:hint="eastAsia" w:ascii="宋体" w:hAnsi="宋体"/>
          <w:color w:val="000000"/>
          <w:szCs w:val="21"/>
        </w:rPr>
        <w:t>取消其</w:t>
      </w:r>
      <w:r>
        <w:rPr>
          <w:rFonts w:hint="eastAsia" w:ascii="宋体" w:hAnsi="宋体"/>
          <w:color w:val="000000"/>
          <w:szCs w:val="21"/>
          <w:lang w:val="en-US" w:eastAsia="zh-CN"/>
        </w:rPr>
        <w:t>中标</w:t>
      </w:r>
      <w:r>
        <w:rPr>
          <w:rFonts w:hint="eastAsia" w:ascii="宋体" w:hAnsi="宋体"/>
          <w:color w:val="000000"/>
          <w:szCs w:val="21"/>
        </w:rPr>
        <w:t>资格；给</w:t>
      </w:r>
      <w:r>
        <w:rPr>
          <w:rFonts w:hint="eastAsia" w:ascii="宋体" w:hAnsi="宋体"/>
          <w:color w:val="000000"/>
          <w:szCs w:val="21"/>
          <w:lang w:eastAsia="zh-CN"/>
        </w:rPr>
        <w:t>招标单位</w:t>
      </w:r>
      <w:r>
        <w:rPr>
          <w:rFonts w:hint="eastAsia" w:ascii="宋体" w:hAnsi="宋体"/>
          <w:color w:val="000000"/>
          <w:szCs w:val="21"/>
        </w:rPr>
        <w:t>造成的损失，</w:t>
      </w:r>
      <w:r>
        <w:rPr>
          <w:rFonts w:hint="eastAsia" w:ascii="宋体" w:hAnsi="宋体"/>
          <w:color w:val="000000"/>
          <w:szCs w:val="21"/>
          <w:lang w:eastAsia="zh-CN"/>
        </w:rPr>
        <w:t>中标人</w:t>
      </w:r>
      <w:r>
        <w:rPr>
          <w:rFonts w:hint="eastAsia" w:ascii="宋体" w:hAnsi="宋体"/>
          <w:color w:val="000000"/>
          <w:szCs w:val="21"/>
        </w:rPr>
        <w:t>还应当予以赔偿。</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7.</w:t>
      </w:r>
      <w:r>
        <w:rPr>
          <w:rFonts w:hint="eastAsia" w:ascii="宋体" w:hAnsi="宋体" w:eastAsia="宋体"/>
          <w:color w:val="000000"/>
          <w:szCs w:val="21"/>
          <w:lang w:val="en-US" w:eastAsia="zh-CN"/>
        </w:rPr>
        <w:t>4</w:t>
      </w:r>
      <w:r>
        <w:rPr>
          <w:rFonts w:hint="eastAsia" w:ascii="宋体" w:hAnsi="宋体" w:eastAsia="宋体"/>
          <w:color w:val="000000"/>
          <w:szCs w:val="21"/>
        </w:rPr>
        <w:t xml:space="preserve">.3 </w:t>
      </w:r>
      <w:r>
        <w:rPr>
          <w:rFonts w:hint="eastAsia" w:ascii="宋体" w:hAnsi="宋体"/>
          <w:color w:val="000000"/>
          <w:szCs w:val="21"/>
        </w:rPr>
        <w:t>发出中标通知书后，</w:t>
      </w:r>
      <w:r>
        <w:rPr>
          <w:rFonts w:hint="eastAsia" w:ascii="宋体" w:hAnsi="宋体"/>
          <w:color w:val="000000"/>
          <w:szCs w:val="21"/>
          <w:lang w:eastAsia="zh-CN"/>
        </w:rPr>
        <w:t>招标单位</w:t>
      </w:r>
      <w:r>
        <w:rPr>
          <w:rFonts w:hint="eastAsia" w:ascii="宋体" w:hAnsi="宋体"/>
          <w:color w:val="000000"/>
          <w:szCs w:val="21"/>
        </w:rPr>
        <w:t>无正当理由拒签合同的，给</w:t>
      </w:r>
      <w:r>
        <w:rPr>
          <w:rFonts w:hint="eastAsia" w:ascii="宋体" w:hAnsi="宋体"/>
          <w:color w:val="000000"/>
          <w:szCs w:val="21"/>
          <w:lang w:eastAsia="zh-CN"/>
        </w:rPr>
        <w:t>中标人</w:t>
      </w:r>
      <w:r>
        <w:rPr>
          <w:rFonts w:hint="eastAsia" w:ascii="宋体" w:hAnsi="宋体"/>
          <w:color w:val="000000"/>
          <w:szCs w:val="21"/>
        </w:rPr>
        <w:t>造成损失的，还应当赔偿损失。</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7.</w:t>
      </w:r>
      <w:r>
        <w:rPr>
          <w:rFonts w:hint="eastAsia" w:ascii="宋体" w:hAnsi="宋体" w:eastAsia="宋体"/>
          <w:color w:val="000000"/>
          <w:szCs w:val="21"/>
          <w:lang w:val="en-US" w:eastAsia="zh-CN"/>
        </w:rPr>
        <w:t>4</w:t>
      </w:r>
      <w:r>
        <w:rPr>
          <w:rFonts w:hint="eastAsia" w:ascii="宋体" w:hAnsi="宋体" w:eastAsia="宋体"/>
          <w:color w:val="000000"/>
          <w:szCs w:val="21"/>
        </w:rPr>
        <w:t xml:space="preserve">.4 </w:t>
      </w:r>
      <w:r>
        <w:rPr>
          <w:rFonts w:hint="eastAsia" w:ascii="宋体" w:hAnsi="宋体"/>
          <w:color w:val="000000"/>
          <w:szCs w:val="21"/>
        </w:rPr>
        <w:t>除法定情形外，合同履行期间项目负责人不得更换。项目负责人确需变更的，应根据</w:t>
      </w:r>
      <w:r>
        <w:rPr>
          <w:rFonts w:hint="eastAsia" w:ascii="宋体" w:hAnsi="宋体"/>
          <w:color w:val="000000"/>
          <w:szCs w:val="21"/>
          <w:lang w:eastAsia="zh-CN"/>
        </w:rPr>
        <w:t>招标文件</w:t>
      </w:r>
      <w:r>
        <w:rPr>
          <w:rFonts w:hint="eastAsia" w:ascii="宋体" w:hAnsi="宋体"/>
          <w:color w:val="000000"/>
          <w:szCs w:val="21"/>
        </w:rPr>
        <w:t>要求，变更后的项目负责人不低于</w:t>
      </w:r>
      <w:r>
        <w:rPr>
          <w:rFonts w:hint="eastAsia" w:ascii="宋体" w:hAnsi="宋体"/>
          <w:color w:val="000000"/>
          <w:szCs w:val="21"/>
          <w:lang w:eastAsia="zh-CN"/>
        </w:rPr>
        <w:t>投标文件</w:t>
      </w:r>
      <w:r>
        <w:rPr>
          <w:rFonts w:hint="eastAsia" w:ascii="宋体" w:hAnsi="宋体"/>
          <w:color w:val="000000"/>
          <w:szCs w:val="21"/>
        </w:rPr>
        <w:t>中拟派项目负责人的资格条件。</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8. </w:t>
      </w:r>
      <w:r>
        <w:rPr>
          <w:rFonts w:hint="eastAsia" w:ascii="宋体" w:hAnsi="宋体"/>
          <w:color w:val="000000"/>
          <w:szCs w:val="21"/>
        </w:rPr>
        <w:t>纪律和监督</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8.1 </w:t>
      </w:r>
      <w:r>
        <w:rPr>
          <w:rFonts w:hint="eastAsia" w:ascii="宋体" w:hAnsi="宋体"/>
          <w:color w:val="000000"/>
          <w:szCs w:val="21"/>
        </w:rPr>
        <w:t>对</w:t>
      </w:r>
      <w:r>
        <w:rPr>
          <w:rFonts w:hint="eastAsia" w:ascii="宋体" w:hAnsi="宋体"/>
          <w:color w:val="000000"/>
          <w:szCs w:val="21"/>
          <w:lang w:eastAsia="zh-CN"/>
        </w:rPr>
        <w:t>招标单位</w:t>
      </w:r>
      <w:r>
        <w:rPr>
          <w:rFonts w:hint="eastAsia" w:ascii="宋体" w:hAnsi="宋体"/>
          <w:color w:val="000000"/>
          <w:szCs w:val="21"/>
        </w:rPr>
        <w:t>的纪律要求</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lang w:eastAsia="zh-CN"/>
        </w:rPr>
      </w:pPr>
      <w:r>
        <w:rPr>
          <w:rFonts w:hint="eastAsia" w:ascii="宋体" w:hAnsi="宋体"/>
          <w:color w:val="000000"/>
          <w:szCs w:val="21"/>
          <w:lang w:eastAsia="zh-CN"/>
        </w:rPr>
        <w:t>招标单位</w:t>
      </w:r>
      <w:r>
        <w:rPr>
          <w:rFonts w:hint="eastAsia" w:ascii="宋体" w:hAnsi="宋体"/>
          <w:color w:val="000000"/>
          <w:szCs w:val="21"/>
        </w:rPr>
        <w:t>不得</w:t>
      </w:r>
      <w:r>
        <w:rPr>
          <w:rFonts w:hint="eastAsia" w:ascii="宋体" w:hAnsi="宋体"/>
          <w:color w:val="000000"/>
          <w:szCs w:val="21"/>
          <w:lang w:eastAsia="zh-CN"/>
        </w:rPr>
        <w:t>泄露</w:t>
      </w:r>
      <w:r>
        <w:rPr>
          <w:rFonts w:hint="eastAsia" w:ascii="宋体" w:hAnsi="宋体"/>
          <w:color w:val="000000"/>
          <w:szCs w:val="21"/>
        </w:rPr>
        <w:t>投标活动中应当保密的情况和资料，不得与</w:t>
      </w:r>
      <w:r>
        <w:rPr>
          <w:rFonts w:hint="eastAsia" w:ascii="宋体" w:hAnsi="宋体"/>
          <w:color w:val="000000"/>
          <w:szCs w:val="21"/>
          <w:lang w:eastAsia="zh-CN"/>
        </w:rPr>
        <w:t>投标单位</w:t>
      </w:r>
      <w:r>
        <w:rPr>
          <w:rFonts w:hint="eastAsia" w:ascii="宋体" w:hAnsi="宋体"/>
          <w:color w:val="000000"/>
          <w:szCs w:val="21"/>
        </w:rPr>
        <w:t>串通损害国家利益、社会公共利益或者他人合法权益。</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8.2 </w:t>
      </w:r>
      <w:r>
        <w:rPr>
          <w:rFonts w:hint="eastAsia" w:ascii="宋体" w:hAnsi="宋体"/>
          <w:color w:val="000000"/>
          <w:szCs w:val="21"/>
        </w:rPr>
        <w:t>对</w:t>
      </w:r>
      <w:r>
        <w:rPr>
          <w:rFonts w:hint="eastAsia" w:ascii="宋体" w:hAnsi="宋体"/>
          <w:color w:val="000000"/>
          <w:szCs w:val="21"/>
          <w:lang w:eastAsia="zh-CN"/>
        </w:rPr>
        <w:t>投标单位</w:t>
      </w:r>
      <w:r>
        <w:rPr>
          <w:rFonts w:hint="eastAsia" w:ascii="宋体" w:hAnsi="宋体"/>
          <w:color w:val="000000"/>
          <w:szCs w:val="21"/>
        </w:rPr>
        <w:t>的纪律要求</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lang w:eastAsia="zh-CN"/>
        </w:rPr>
      </w:pPr>
      <w:r>
        <w:rPr>
          <w:rFonts w:hint="eastAsia" w:ascii="宋体" w:hAnsi="宋体"/>
          <w:color w:val="000000"/>
          <w:szCs w:val="21"/>
          <w:lang w:eastAsia="zh-CN"/>
        </w:rPr>
        <w:t>投标单位</w:t>
      </w:r>
      <w:r>
        <w:rPr>
          <w:rFonts w:hint="eastAsia" w:ascii="宋体" w:hAnsi="宋体"/>
          <w:color w:val="000000"/>
          <w:szCs w:val="21"/>
        </w:rPr>
        <w:t>不得相互串通投标或者与</w:t>
      </w:r>
      <w:r>
        <w:rPr>
          <w:rFonts w:hint="eastAsia" w:ascii="宋体" w:hAnsi="宋体"/>
          <w:color w:val="000000"/>
          <w:szCs w:val="21"/>
          <w:lang w:eastAsia="zh-CN"/>
        </w:rPr>
        <w:t>招标单位</w:t>
      </w:r>
      <w:r>
        <w:rPr>
          <w:rFonts w:hint="eastAsia" w:ascii="宋体" w:hAnsi="宋体"/>
          <w:color w:val="000000"/>
          <w:szCs w:val="21"/>
        </w:rPr>
        <w:t>串通投标，不得向</w:t>
      </w:r>
      <w:r>
        <w:rPr>
          <w:rFonts w:hint="eastAsia" w:ascii="宋体" w:hAnsi="宋体"/>
          <w:color w:val="000000"/>
          <w:szCs w:val="21"/>
          <w:lang w:eastAsia="zh-CN"/>
        </w:rPr>
        <w:t>招标单位</w:t>
      </w:r>
      <w:r>
        <w:rPr>
          <w:rFonts w:hint="eastAsia" w:ascii="宋体" w:hAnsi="宋体"/>
          <w:color w:val="000000"/>
          <w:szCs w:val="21"/>
        </w:rPr>
        <w:t>或者评审委员会成员行贿谋取中标，不得以他人名义投标或者以其他方式弄虚作假骗取中标；</w:t>
      </w:r>
      <w:r>
        <w:rPr>
          <w:rFonts w:hint="eastAsia" w:ascii="宋体" w:hAnsi="宋体"/>
          <w:color w:val="000000"/>
          <w:szCs w:val="21"/>
          <w:lang w:eastAsia="zh-CN"/>
        </w:rPr>
        <w:t>投标单位</w:t>
      </w:r>
      <w:r>
        <w:rPr>
          <w:rFonts w:hint="eastAsia" w:ascii="宋体" w:hAnsi="宋体"/>
          <w:color w:val="000000"/>
          <w:szCs w:val="21"/>
        </w:rPr>
        <w:t>不得以任何方式干扰、影响评审工作。</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8.3 </w:t>
      </w:r>
      <w:r>
        <w:rPr>
          <w:rFonts w:hint="eastAsia" w:ascii="宋体" w:hAnsi="宋体"/>
          <w:color w:val="000000"/>
          <w:szCs w:val="21"/>
        </w:rPr>
        <w:t>对评审委员会成员的纪律要求</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评审委员会成员不得收受他人的财物或者其他好处，不得向他人</w:t>
      </w:r>
      <w:r>
        <w:rPr>
          <w:rFonts w:hint="eastAsia" w:ascii="宋体" w:hAnsi="宋体"/>
          <w:color w:val="000000"/>
          <w:szCs w:val="21"/>
          <w:lang w:eastAsia="zh-CN"/>
        </w:rPr>
        <w:t>透露</w:t>
      </w:r>
      <w:r>
        <w:rPr>
          <w:rFonts w:hint="eastAsia" w:ascii="宋体" w:hAnsi="宋体"/>
          <w:color w:val="000000"/>
          <w:szCs w:val="21"/>
        </w:rPr>
        <w:t>对</w:t>
      </w:r>
      <w:r>
        <w:rPr>
          <w:rFonts w:hint="eastAsia" w:ascii="宋体" w:hAnsi="宋体"/>
          <w:color w:val="000000"/>
          <w:szCs w:val="21"/>
          <w:lang w:eastAsia="zh-CN"/>
        </w:rPr>
        <w:t>投标文件</w:t>
      </w:r>
      <w:r>
        <w:rPr>
          <w:rFonts w:hint="eastAsia" w:ascii="宋体" w:hAnsi="宋体"/>
          <w:color w:val="000000"/>
          <w:szCs w:val="21"/>
        </w:rPr>
        <w:t>的评审和比较、</w:t>
      </w:r>
      <w:r>
        <w:rPr>
          <w:rFonts w:hint="eastAsia" w:ascii="宋体" w:hAnsi="宋体"/>
          <w:color w:val="000000"/>
          <w:szCs w:val="21"/>
          <w:lang w:eastAsia="zh-CN"/>
        </w:rPr>
        <w:t>中标候选人</w:t>
      </w:r>
      <w:r>
        <w:rPr>
          <w:rFonts w:hint="eastAsia" w:ascii="宋体" w:hAnsi="宋体"/>
          <w:color w:val="000000"/>
          <w:szCs w:val="21"/>
        </w:rPr>
        <w:t>的推荐情况以及评审有关的其他情况。在评审活动中，评审委员会成员应当客观、公正地履行职责，遵守职业道德，不得擅离职守，影响评审程序正常进行，不得使用第三章“</w:t>
      </w:r>
      <w:r>
        <w:rPr>
          <w:rFonts w:hint="eastAsia" w:ascii="宋体" w:hAnsi="宋体"/>
          <w:color w:val="000000"/>
          <w:szCs w:val="21"/>
          <w:lang w:eastAsia="zh-CN"/>
        </w:rPr>
        <w:t>评标办法</w:t>
      </w:r>
      <w:r>
        <w:rPr>
          <w:rFonts w:hint="eastAsia" w:ascii="宋体" w:hAnsi="宋体"/>
          <w:color w:val="000000"/>
          <w:szCs w:val="21"/>
        </w:rPr>
        <w:t>”没有规定的评审因素和标准进行评审。</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8.4 </w:t>
      </w:r>
      <w:r>
        <w:rPr>
          <w:rFonts w:hint="eastAsia" w:ascii="宋体" w:hAnsi="宋体"/>
          <w:color w:val="000000"/>
          <w:szCs w:val="21"/>
        </w:rPr>
        <w:t>对与评审活动有关的工作人员的纪律要求</w:t>
      </w:r>
    </w:p>
    <w:p>
      <w:pPr>
        <w:keepNext w:val="0"/>
        <w:keepLines w:val="0"/>
        <w:widowControl w:val="0"/>
        <w:kinsoku/>
        <w:overflowPunct/>
        <w:autoSpaceDE/>
        <w:bidi w:val="0"/>
        <w:snapToGrid/>
        <w:spacing w:line="440" w:lineRule="exact"/>
        <w:ind w:left="0" w:right="0" w:firstLine="420"/>
        <w:rPr>
          <w:rFonts w:hint="eastAsia" w:ascii="宋体" w:hAnsi="宋体"/>
          <w:color w:val="000000"/>
          <w:szCs w:val="21"/>
        </w:rPr>
      </w:pPr>
      <w:r>
        <w:rPr>
          <w:rFonts w:hint="eastAsia" w:ascii="宋体" w:hAnsi="宋体"/>
          <w:color w:val="000000"/>
          <w:szCs w:val="21"/>
        </w:rPr>
        <w:t>与评审活动有关的工作人员不得收受他人的财物或者其他好处，不得向他人</w:t>
      </w:r>
      <w:r>
        <w:rPr>
          <w:rFonts w:hint="eastAsia" w:ascii="宋体" w:hAnsi="宋体"/>
          <w:color w:val="000000"/>
          <w:szCs w:val="21"/>
          <w:lang w:eastAsia="zh-CN"/>
        </w:rPr>
        <w:t>透露</w:t>
      </w:r>
      <w:r>
        <w:rPr>
          <w:rFonts w:hint="eastAsia" w:ascii="宋体" w:hAnsi="宋体"/>
          <w:color w:val="000000"/>
          <w:szCs w:val="21"/>
        </w:rPr>
        <w:t>对</w:t>
      </w:r>
      <w:r>
        <w:rPr>
          <w:rFonts w:hint="eastAsia" w:ascii="宋体" w:hAnsi="宋体"/>
          <w:color w:val="000000"/>
          <w:szCs w:val="21"/>
          <w:lang w:eastAsia="zh-CN"/>
        </w:rPr>
        <w:t>投标文件</w:t>
      </w:r>
      <w:r>
        <w:rPr>
          <w:rFonts w:hint="eastAsia" w:ascii="宋体" w:hAnsi="宋体"/>
          <w:color w:val="000000"/>
          <w:szCs w:val="21"/>
        </w:rPr>
        <w:t>的评审和比较、</w:t>
      </w:r>
      <w:r>
        <w:rPr>
          <w:rFonts w:hint="eastAsia" w:ascii="宋体" w:hAnsi="宋体"/>
          <w:color w:val="000000"/>
          <w:szCs w:val="21"/>
          <w:lang w:eastAsia="zh-CN"/>
        </w:rPr>
        <w:t>中标候选人</w:t>
      </w:r>
      <w:r>
        <w:rPr>
          <w:rFonts w:hint="eastAsia" w:ascii="宋体" w:hAnsi="宋体"/>
          <w:color w:val="000000"/>
          <w:szCs w:val="21"/>
        </w:rPr>
        <w:t>的推荐情况以及评审有关的其他情况。在评审活动中，与评审活动有关的工作人员不得擅离职守，影响评审程序正常进行。</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 xml:space="preserve">8.5 </w:t>
      </w:r>
      <w:r>
        <w:rPr>
          <w:rFonts w:hint="eastAsia" w:ascii="宋体" w:hAnsi="宋体"/>
          <w:color w:val="000000"/>
          <w:szCs w:val="21"/>
        </w:rPr>
        <w:t>投诉</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8.5.1</w:t>
      </w:r>
      <w:r>
        <w:rPr>
          <w:rFonts w:hint="eastAsia" w:ascii="宋体" w:hAnsi="宋体"/>
          <w:color w:val="000000"/>
          <w:szCs w:val="21"/>
          <w:lang w:eastAsia="zh-CN"/>
        </w:rPr>
        <w:t>投标单位</w:t>
      </w:r>
      <w:r>
        <w:rPr>
          <w:rFonts w:hint="eastAsia" w:ascii="宋体" w:hAnsi="宋体"/>
          <w:color w:val="000000"/>
          <w:szCs w:val="21"/>
        </w:rPr>
        <w:t>和其他利害关系人认为本次投标活动违反</w:t>
      </w:r>
      <w:r>
        <w:rPr>
          <w:rFonts w:hint="eastAsia" w:ascii="宋体" w:hAnsi="宋体"/>
          <w:color w:val="000000"/>
          <w:szCs w:val="21"/>
          <w:lang w:eastAsia="zh-CN"/>
        </w:rPr>
        <w:t>法律法规</w:t>
      </w:r>
      <w:r>
        <w:rPr>
          <w:rFonts w:hint="eastAsia" w:ascii="宋体" w:hAnsi="宋体"/>
          <w:color w:val="000000"/>
          <w:szCs w:val="21"/>
        </w:rPr>
        <w:t>和规章规定的，有权向有关行政监督部门投诉。投诉应当有明确的请求和必要的证明材料。</w:t>
      </w:r>
    </w:p>
    <w:p>
      <w:pPr>
        <w:keepNext w:val="0"/>
        <w:keepLines w:val="0"/>
        <w:widowControl w:val="0"/>
        <w:kinsoku/>
        <w:overflowPunct/>
        <w:autoSpaceDE/>
        <w:bidi w:val="0"/>
        <w:snapToGrid/>
        <w:spacing w:line="440" w:lineRule="exact"/>
        <w:ind w:left="0" w:right="0" w:firstLine="420"/>
        <w:rPr>
          <w:rFonts w:hint="eastAsia" w:ascii="宋体" w:hAnsi="宋体" w:eastAsia="宋体"/>
          <w:color w:val="000000"/>
          <w:szCs w:val="21"/>
        </w:rPr>
      </w:pPr>
      <w:r>
        <w:rPr>
          <w:rFonts w:hint="eastAsia" w:ascii="宋体" w:hAnsi="宋体" w:eastAsia="宋体"/>
          <w:color w:val="000000"/>
          <w:szCs w:val="21"/>
        </w:rPr>
        <w:t>8.5.2</w:t>
      </w:r>
      <w:r>
        <w:rPr>
          <w:rFonts w:hint="eastAsia" w:ascii="宋体" w:hAnsi="宋体"/>
          <w:color w:val="000000"/>
          <w:szCs w:val="21"/>
          <w:lang w:eastAsia="zh-CN"/>
        </w:rPr>
        <w:t>投标单位</w:t>
      </w:r>
      <w:r>
        <w:rPr>
          <w:rFonts w:hint="eastAsia" w:ascii="宋体" w:hAnsi="宋体"/>
          <w:color w:val="000000"/>
          <w:szCs w:val="21"/>
        </w:rPr>
        <w:t>和其他利害关系人对评审结果等事项投诉的，应当在投标期间或</w:t>
      </w:r>
      <w:r>
        <w:rPr>
          <w:rFonts w:hint="eastAsia" w:ascii="宋体" w:hAnsi="宋体"/>
          <w:color w:val="000000"/>
          <w:szCs w:val="21"/>
          <w:lang w:eastAsia="zh-CN"/>
        </w:rPr>
        <w:t>中标候选人</w:t>
      </w:r>
      <w:r>
        <w:rPr>
          <w:rFonts w:hint="eastAsia" w:ascii="宋体" w:hAnsi="宋体"/>
          <w:color w:val="000000"/>
          <w:szCs w:val="21"/>
        </w:rPr>
        <w:t>公示期间，先向</w:t>
      </w:r>
      <w:r>
        <w:rPr>
          <w:rFonts w:hint="eastAsia" w:ascii="宋体" w:hAnsi="宋体"/>
          <w:color w:val="000000"/>
          <w:szCs w:val="21"/>
          <w:lang w:eastAsia="zh-CN"/>
        </w:rPr>
        <w:t>招标单位</w:t>
      </w:r>
      <w:r>
        <w:rPr>
          <w:rFonts w:hint="eastAsia" w:ascii="宋体" w:hAnsi="宋体"/>
          <w:color w:val="000000"/>
          <w:szCs w:val="21"/>
        </w:rPr>
        <w:t>提出异议。</w:t>
      </w:r>
    </w:p>
    <w:p>
      <w:pPr>
        <w:rPr>
          <w:rFonts w:hint="eastAsia" w:ascii="宋体" w:hAnsi="宋体" w:eastAsia="宋体"/>
          <w:b/>
          <w:bCs/>
          <w:color w:val="000000"/>
          <w:sz w:val="32"/>
          <w:szCs w:val="32"/>
          <w:lang w:val="en-US" w:eastAsia="zh-CN"/>
        </w:rPr>
      </w:pPr>
      <w:bookmarkStart w:id="1" w:name="__RefHeading___Toc1302"/>
      <w:bookmarkEnd w:id="1"/>
      <w:r>
        <w:rPr>
          <w:rFonts w:hint="eastAsia" w:ascii="宋体" w:hAnsi="宋体" w:eastAsia="宋体"/>
          <w:b/>
          <w:bCs/>
          <w:color w:val="000000"/>
          <w:sz w:val="32"/>
          <w:szCs w:val="32"/>
          <w:lang w:val="en-US" w:eastAsia="zh-CN"/>
        </w:rPr>
        <w:br w:type="page"/>
      </w:r>
    </w:p>
    <w:p>
      <w:pPr>
        <w:keepNext w:val="0"/>
        <w:keepLines w:val="0"/>
        <w:pageBreakBefore w:val="0"/>
        <w:widowControl w:val="0"/>
        <w:numPr>
          <w:ilvl w:val="0"/>
          <w:numId w:val="0"/>
        </w:numPr>
        <w:kinsoku/>
        <w:overflowPunct/>
        <w:autoSpaceDE/>
        <w:bidi w:val="0"/>
        <w:snapToGrid/>
        <w:spacing w:before="157" w:after="157" w:line="440" w:lineRule="exact"/>
        <w:jc w:val="center"/>
        <w:outlineLvl w:val="0"/>
        <w:rPr>
          <w:rFonts w:hint="eastAsia" w:ascii="宋体" w:hAnsi="宋体" w:eastAsia="宋体"/>
          <w:b/>
          <w:bCs/>
          <w:color w:val="000000"/>
          <w:sz w:val="32"/>
          <w:szCs w:val="32"/>
          <w:lang w:val="en-US" w:eastAsia="zh-CN"/>
        </w:rPr>
      </w:pPr>
      <w:r>
        <w:rPr>
          <w:rFonts w:hint="eastAsia" w:ascii="宋体" w:hAnsi="宋体" w:eastAsia="宋体"/>
          <w:b/>
          <w:bCs/>
          <w:color w:val="000000"/>
          <w:sz w:val="32"/>
          <w:szCs w:val="32"/>
          <w:lang w:val="en-US" w:eastAsia="zh-CN"/>
        </w:rPr>
        <w:t>第三章 资格审查办法</w:t>
      </w:r>
    </w:p>
    <w:p>
      <w:pPr>
        <w:keepNext w:val="0"/>
        <w:keepLines w:val="0"/>
        <w:pageBreakBefore w:val="0"/>
        <w:widowControl w:val="0"/>
        <w:kinsoku/>
        <w:overflowPunct/>
        <w:autoSpaceDE/>
        <w:bidi w:val="0"/>
        <w:snapToGrid/>
        <w:spacing w:before="157" w:after="157" w:line="500" w:lineRule="exact"/>
        <w:jc w:val="center"/>
        <w:rPr>
          <w:rFonts w:hint="eastAsia" w:ascii="宋体" w:hAnsi="宋体"/>
          <w:b/>
          <w:bCs/>
          <w:color w:val="000000"/>
          <w:sz w:val="28"/>
          <w:szCs w:val="28"/>
        </w:rPr>
      </w:pPr>
      <w:r>
        <w:rPr>
          <w:rFonts w:hint="eastAsia" w:ascii="宋体" w:hAnsi="宋体"/>
          <w:b/>
          <w:bCs/>
          <w:color w:val="000000"/>
          <w:sz w:val="28"/>
          <w:szCs w:val="28"/>
        </w:rPr>
        <w:t>资格审查办法前附表</w:t>
      </w:r>
    </w:p>
    <w:p>
      <w:pPr>
        <w:keepNext w:val="0"/>
        <w:keepLines w:val="0"/>
        <w:pageBreakBefore w:val="0"/>
        <w:widowControl w:val="0"/>
        <w:kinsoku/>
        <w:overflowPunct/>
        <w:autoSpaceDE/>
        <w:bidi w:val="0"/>
        <w:snapToGrid/>
        <w:spacing w:before="157" w:after="157" w:line="500" w:lineRule="exact"/>
        <w:jc w:val="center"/>
        <w:rPr>
          <w:rFonts w:hint="eastAsia" w:ascii="宋体" w:hAnsi="宋体"/>
          <w:b/>
          <w:bCs/>
          <w:color w:val="000000"/>
          <w:szCs w:val="21"/>
        </w:rPr>
      </w:pPr>
      <w:r>
        <w:rPr>
          <w:rFonts w:hint="eastAsia" w:ascii="宋体" w:hAnsi="宋体"/>
          <w:b/>
          <w:bCs/>
          <w:color w:val="000000"/>
          <w:szCs w:val="21"/>
        </w:rPr>
        <w:t>资信证明文件评审</w:t>
      </w:r>
    </w:p>
    <w:tbl>
      <w:tblPr>
        <w:tblStyle w:val="3"/>
        <w:tblW w:w="0" w:type="auto"/>
        <w:jc w:val="center"/>
        <w:tblLayout w:type="fixed"/>
        <w:tblCellMar>
          <w:top w:w="0" w:type="dxa"/>
          <w:left w:w="108" w:type="dxa"/>
          <w:bottom w:w="0" w:type="dxa"/>
          <w:right w:w="108" w:type="dxa"/>
        </w:tblCellMar>
      </w:tblPr>
      <w:tblGrid>
        <w:gridCol w:w="566"/>
        <w:gridCol w:w="1320"/>
        <w:gridCol w:w="6330"/>
        <w:gridCol w:w="1779"/>
      </w:tblGrid>
      <w:tr>
        <w:tblPrEx>
          <w:tblCellMar>
            <w:top w:w="0" w:type="dxa"/>
            <w:left w:w="108" w:type="dxa"/>
            <w:bottom w:w="0" w:type="dxa"/>
            <w:right w:w="108" w:type="dxa"/>
          </w:tblCellMar>
        </w:tblPrEx>
        <w:trPr>
          <w:jc w:val="center"/>
        </w:trPr>
        <w:tc>
          <w:tcPr>
            <w:tcW w:w="18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b/>
                <w:bCs/>
                <w:color w:val="000000"/>
                <w:sz w:val="21"/>
                <w:szCs w:val="21"/>
              </w:rPr>
            </w:pPr>
            <w:r>
              <w:rPr>
                <w:rFonts w:hint="eastAsia" w:ascii="宋体" w:hAnsi="宋体"/>
                <w:b/>
                <w:bCs/>
                <w:color w:val="000000"/>
                <w:sz w:val="21"/>
                <w:szCs w:val="21"/>
              </w:rPr>
              <w:t>条款号</w:t>
            </w:r>
          </w:p>
        </w:tc>
        <w:tc>
          <w:tcPr>
            <w:tcW w:w="6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b/>
                <w:bCs/>
                <w:color w:val="000000"/>
                <w:sz w:val="21"/>
                <w:szCs w:val="21"/>
              </w:rPr>
            </w:pPr>
            <w:r>
              <w:rPr>
                <w:rFonts w:hint="eastAsia" w:ascii="宋体" w:hAnsi="宋体"/>
                <w:b/>
                <w:bCs/>
                <w:color w:val="000000"/>
                <w:sz w:val="21"/>
                <w:szCs w:val="21"/>
              </w:rPr>
              <w:t>审查内容</w:t>
            </w:r>
          </w:p>
        </w:tc>
        <w:tc>
          <w:tcPr>
            <w:tcW w:w="17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b/>
                <w:bCs/>
                <w:color w:val="000000"/>
                <w:sz w:val="21"/>
                <w:szCs w:val="21"/>
              </w:rPr>
            </w:pPr>
            <w:r>
              <w:rPr>
                <w:rFonts w:hint="eastAsia" w:ascii="宋体" w:hAnsi="宋体"/>
                <w:b/>
                <w:bCs/>
                <w:color w:val="000000"/>
                <w:sz w:val="21"/>
                <w:szCs w:val="21"/>
              </w:rPr>
              <w:t>评审标准</w:t>
            </w:r>
          </w:p>
        </w:tc>
      </w:tr>
      <w:tr>
        <w:tblPrEx>
          <w:tblCellMar>
            <w:top w:w="0" w:type="dxa"/>
            <w:left w:w="108" w:type="dxa"/>
            <w:bottom w:w="0" w:type="dxa"/>
            <w:right w:w="108" w:type="dxa"/>
          </w:tblCellMar>
        </w:tblPrEx>
        <w:trPr>
          <w:jc w:val="center"/>
        </w:trPr>
        <w:tc>
          <w:tcPr>
            <w:tcW w:w="5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b/>
                <w:bCs/>
                <w:color w:val="000000"/>
                <w:sz w:val="21"/>
                <w:szCs w:val="21"/>
              </w:rPr>
            </w:pPr>
            <w:r>
              <w:rPr>
                <w:rFonts w:hint="eastAsia" w:ascii="宋体" w:hAnsi="宋体"/>
                <w:b/>
                <w:bCs/>
                <w:color w:val="000000"/>
                <w:sz w:val="21"/>
                <w:szCs w:val="21"/>
              </w:rPr>
              <w:t>审查资料</w:t>
            </w:r>
          </w:p>
        </w:tc>
        <w:tc>
          <w:tcPr>
            <w:tcW w:w="6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rPr>
                <w:rFonts w:hint="eastAsia" w:ascii="宋体" w:hAnsi="宋体"/>
                <w:color w:val="000000"/>
                <w:sz w:val="21"/>
                <w:szCs w:val="21"/>
              </w:rPr>
            </w:pPr>
            <w:r>
              <w:rPr>
                <w:rFonts w:hint="eastAsia" w:ascii="宋体" w:hAnsi="宋体"/>
                <w:color w:val="000000"/>
                <w:sz w:val="21"/>
                <w:szCs w:val="21"/>
              </w:rPr>
              <w:t>法定代表人身份证明文件和本人有效身份证</w:t>
            </w:r>
            <w:r>
              <w:rPr>
                <w:rFonts w:hint="eastAsia" w:ascii="宋体" w:hAnsi="宋体"/>
                <w:color w:val="000000"/>
                <w:sz w:val="21"/>
                <w:szCs w:val="21"/>
                <w:lang w:eastAsia="zh-CN"/>
              </w:rPr>
              <w:t>（</w:t>
            </w:r>
            <w:r>
              <w:rPr>
                <w:rFonts w:hint="eastAsia" w:ascii="宋体" w:hAnsi="宋体"/>
                <w:color w:val="000000"/>
                <w:sz w:val="21"/>
                <w:szCs w:val="21"/>
              </w:rPr>
              <w:t>或法定代表人授权委托书和委托代理人有效身份证</w:t>
            </w:r>
            <w:r>
              <w:rPr>
                <w:rFonts w:hint="eastAsia" w:ascii="宋体" w:hAnsi="宋体"/>
                <w:color w:val="000000"/>
                <w:sz w:val="21"/>
                <w:szCs w:val="21"/>
                <w:lang w:eastAsia="zh-CN"/>
              </w:rPr>
              <w:t>）</w:t>
            </w:r>
          </w:p>
        </w:tc>
        <w:tc>
          <w:tcPr>
            <w:tcW w:w="17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b/>
                <w:color w:val="000000"/>
                <w:sz w:val="21"/>
                <w:szCs w:val="21"/>
                <w:lang w:val="en-US" w:eastAsia="zh-CN"/>
              </w:rPr>
            </w:pPr>
            <w:r>
              <w:rPr>
                <w:rFonts w:hint="eastAsia" w:ascii="宋体" w:hAnsi="宋体"/>
                <w:b/>
                <w:color w:val="000000"/>
                <w:sz w:val="21"/>
                <w:szCs w:val="21"/>
                <w:lang w:val="en-US" w:eastAsia="zh-CN"/>
              </w:rPr>
              <w:t>按要求提供</w:t>
            </w:r>
          </w:p>
        </w:tc>
      </w:tr>
      <w:tr>
        <w:tblPrEx>
          <w:tblCellMar>
            <w:top w:w="0" w:type="dxa"/>
            <w:left w:w="108" w:type="dxa"/>
            <w:bottom w:w="0" w:type="dxa"/>
            <w:right w:w="108" w:type="dxa"/>
          </w:tblCellMar>
        </w:tblPrEx>
        <w:trPr>
          <w:jc w:val="center"/>
        </w:trPr>
        <w:tc>
          <w:tcPr>
            <w:tcW w:w="5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color w:val="000000"/>
                <w:sz w:val="21"/>
                <w:szCs w:val="21"/>
                <w:lang w:val="en-US" w:eastAsia="zh-CN"/>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bCs/>
                <w:color w:val="000000"/>
                <w:sz w:val="21"/>
                <w:szCs w:val="21"/>
              </w:rPr>
            </w:pPr>
          </w:p>
        </w:tc>
        <w:tc>
          <w:tcPr>
            <w:tcW w:w="6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rPr>
                <w:rFonts w:hint="eastAsia" w:ascii="宋体" w:hAnsi="宋体"/>
                <w:color w:val="000000"/>
                <w:sz w:val="21"/>
                <w:szCs w:val="21"/>
              </w:rPr>
            </w:pPr>
            <w:r>
              <w:rPr>
                <w:rFonts w:hint="eastAsia" w:ascii="宋体" w:hAnsi="宋体"/>
                <w:color w:val="000000"/>
                <w:sz w:val="21"/>
                <w:szCs w:val="21"/>
              </w:rPr>
              <w:t>企业诚信</w:t>
            </w:r>
            <w:r>
              <w:rPr>
                <w:rFonts w:hint="eastAsia" w:ascii="宋体" w:hAnsi="宋体"/>
                <w:color w:val="000000"/>
                <w:sz w:val="21"/>
                <w:szCs w:val="21"/>
                <w:lang w:val="en-US" w:eastAsia="zh-CN"/>
              </w:rPr>
              <w:t>投标</w:t>
            </w:r>
            <w:r>
              <w:rPr>
                <w:rFonts w:hint="eastAsia" w:ascii="宋体" w:hAnsi="宋体"/>
                <w:color w:val="000000"/>
                <w:sz w:val="21"/>
                <w:szCs w:val="21"/>
                <w:lang w:eastAsia="zh-CN"/>
              </w:rPr>
              <w:t>承诺</w:t>
            </w:r>
            <w:r>
              <w:rPr>
                <w:rFonts w:hint="eastAsia" w:ascii="宋体" w:hAnsi="宋体"/>
                <w:color w:val="000000"/>
                <w:sz w:val="21"/>
                <w:szCs w:val="21"/>
              </w:rPr>
              <w:t>书</w:t>
            </w:r>
          </w:p>
        </w:tc>
        <w:tc>
          <w:tcPr>
            <w:tcW w:w="17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color w:val="000000"/>
                <w:sz w:val="21"/>
                <w:szCs w:val="21"/>
              </w:rPr>
            </w:pPr>
          </w:p>
        </w:tc>
      </w:tr>
      <w:tr>
        <w:tblPrEx>
          <w:tblCellMar>
            <w:top w:w="0" w:type="dxa"/>
            <w:left w:w="108" w:type="dxa"/>
            <w:bottom w:w="0" w:type="dxa"/>
            <w:right w:w="108" w:type="dxa"/>
          </w:tblCellMar>
        </w:tblPrEx>
        <w:trPr>
          <w:jc w:val="center"/>
        </w:trPr>
        <w:tc>
          <w:tcPr>
            <w:tcW w:w="5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color w:val="000000"/>
                <w:sz w:val="21"/>
                <w:szCs w:val="21"/>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bCs/>
                <w:color w:val="000000"/>
                <w:sz w:val="21"/>
                <w:szCs w:val="21"/>
              </w:rPr>
            </w:pPr>
          </w:p>
        </w:tc>
        <w:tc>
          <w:tcPr>
            <w:tcW w:w="6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rPr>
                <w:rFonts w:hint="eastAsia" w:ascii="宋体" w:hAnsi="宋体"/>
                <w:color w:val="000000"/>
                <w:sz w:val="21"/>
                <w:szCs w:val="21"/>
              </w:rPr>
            </w:pPr>
            <w:r>
              <w:rPr>
                <w:rFonts w:hint="eastAsia" w:ascii="宋体" w:hAnsi="宋体"/>
                <w:color w:val="000000"/>
                <w:sz w:val="21"/>
                <w:szCs w:val="21"/>
              </w:rPr>
              <w:t>企业法人营业执照（或三证合一的有效证件）</w:t>
            </w:r>
          </w:p>
        </w:tc>
        <w:tc>
          <w:tcPr>
            <w:tcW w:w="17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color w:val="000000"/>
                <w:sz w:val="21"/>
                <w:szCs w:val="21"/>
              </w:rPr>
            </w:pPr>
          </w:p>
        </w:tc>
      </w:tr>
      <w:tr>
        <w:tblPrEx>
          <w:tblCellMar>
            <w:top w:w="0" w:type="dxa"/>
            <w:left w:w="108" w:type="dxa"/>
            <w:bottom w:w="0" w:type="dxa"/>
            <w:right w:w="108" w:type="dxa"/>
          </w:tblCellMar>
        </w:tblPrEx>
        <w:trPr>
          <w:jc w:val="center"/>
        </w:trPr>
        <w:tc>
          <w:tcPr>
            <w:tcW w:w="5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color w:val="000000"/>
                <w:sz w:val="21"/>
                <w:szCs w:val="21"/>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bCs/>
                <w:color w:val="000000"/>
                <w:sz w:val="21"/>
                <w:szCs w:val="21"/>
              </w:rPr>
            </w:pPr>
          </w:p>
        </w:tc>
        <w:tc>
          <w:tcPr>
            <w:tcW w:w="6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left"/>
              <w:rPr>
                <w:rFonts w:hint="eastAsia" w:ascii="宋体" w:hAnsi="宋体"/>
                <w:color w:val="000000"/>
                <w:sz w:val="21"/>
                <w:szCs w:val="21"/>
                <w:lang w:eastAsia="zh-CN"/>
              </w:rPr>
            </w:pPr>
            <w:r>
              <w:rPr>
                <w:rFonts w:hint="eastAsia" w:ascii="宋体" w:hAnsi="宋体"/>
                <w:color w:val="000000"/>
                <w:sz w:val="21"/>
                <w:szCs w:val="21"/>
                <w:lang w:eastAsia="zh-CN"/>
              </w:rPr>
              <w:t>项目负责人</w:t>
            </w:r>
            <w:r>
              <w:rPr>
                <w:rFonts w:hint="eastAsia" w:ascii="宋体" w:hAnsi="宋体"/>
                <w:color w:val="000000"/>
                <w:sz w:val="21"/>
                <w:szCs w:val="21"/>
                <w:lang w:val="en-US" w:eastAsia="zh-CN"/>
              </w:rPr>
              <w:t>有效身份证及</w:t>
            </w:r>
            <w:r>
              <w:rPr>
                <w:rFonts w:hint="eastAsia" w:ascii="宋体" w:hAnsi="宋体"/>
                <w:color w:val="000000"/>
                <w:sz w:val="21"/>
                <w:szCs w:val="21"/>
                <w:lang w:eastAsia="zh-CN"/>
              </w:rPr>
              <w:t>注册证书</w:t>
            </w:r>
          </w:p>
        </w:tc>
        <w:tc>
          <w:tcPr>
            <w:tcW w:w="17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color w:val="000000"/>
                <w:sz w:val="21"/>
                <w:szCs w:val="21"/>
              </w:rPr>
            </w:pPr>
          </w:p>
        </w:tc>
      </w:tr>
      <w:tr>
        <w:tblPrEx>
          <w:tblCellMar>
            <w:top w:w="0" w:type="dxa"/>
            <w:left w:w="108" w:type="dxa"/>
            <w:bottom w:w="0" w:type="dxa"/>
            <w:right w:w="108" w:type="dxa"/>
          </w:tblCellMar>
        </w:tblPrEx>
        <w:trPr>
          <w:jc w:val="center"/>
        </w:trPr>
        <w:tc>
          <w:tcPr>
            <w:tcW w:w="5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color w:val="000000"/>
                <w:sz w:val="21"/>
                <w:szCs w:val="21"/>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bCs/>
                <w:color w:val="000000"/>
                <w:sz w:val="21"/>
                <w:szCs w:val="21"/>
              </w:rPr>
            </w:pPr>
          </w:p>
        </w:tc>
        <w:tc>
          <w:tcPr>
            <w:tcW w:w="6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rPr>
                <w:rFonts w:hint="eastAsia" w:ascii="宋体" w:hAnsi="宋体"/>
                <w:color w:val="000000"/>
                <w:szCs w:val="21"/>
              </w:rPr>
            </w:pPr>
            <w:r>
              <w:rPr>
                <w:rFonts w:hint="eastAsia" w:ascii="宋体" w:hAnsi="宋体"/>
                <w:color w:val="000000"/>
                <w:szCs w:val="21"/>
              </w:rPr>
              <w:t>投标人的法定代表人</w:t>
            </w:r>
            <w:r>
              <w:rPr>
                <w:rFonts w:hint="eastAsia" w:ascii="宋体" w:hAnsi="宋体"/>
                <w:color w:val="000000"/>
                <w:szCs w:val="21"/>
                <w:lang w:eastAsia="zh-CN"/>
              </w:rPr>
              <w:t>（</w:t>
            </w:r>
            <w:r>
              <w:rPr>
                <w:rFonts w:hint="eastAsia" w:ascii="宋体" w:hAnsi="宋体"/>
                <w:color w:val="000000"/>
                <w:szCs w:val="21"/>
              </w:rPr>
              <w:t>或委托代理人</w:t>
            </w:r>
            <w:r>
              <w:rPr>
                <w:rFonts w:hint="eastAsia" w:ascii="宋体" w:hAnsi="宋体"/>
                <w:color w:val="000000"/>
                <w:szCs w:val="21"/>
                <w:lang w:eastAsia="zh-CN"/>
              </w:rPr>
              <w:t>）</w:t>
            </w:r>
            <w:r>
              <w:rPr>
                <w:rFonts w:hint="eastAsia" w:ascii="宋体" w:hAnsi="宋体"/>
                <w:color w:val="000000"/>
                <w:szCs w:val="21"/>
              </w:rPr>
              <w:t>和拟任项目</w:t>
            </w:r>
            <w:r>
              <w:rPr>
                <w:rFonts w:hint="eastAsia" w:ascii="宋体" w:hAnsi="宋体"/>
                <w:color w:val="000000"/>
                <w:szCs w:val="21"/>
                <w:lang w:val="en-US" w:eastAsia="zh-CN"/>
              </w:rPr>
              <w:t>负责人</w:t>
            </w:r>
            <w:r>
              <w:rPr>
                <w:rFonts w:hint="eastAsia" w:ascii="宋体" w:hAnsi="宋体"/>
                <w:color w:val="000000"/>
                <w:szCs w:val="21"/>
              </w:rPr>
              <w:t>须持有社保部门出具的本单位为其缴纳的投标前近三个月连续的养老保险证明（证明文件两个月内有效）（同一人担任不同公司法定代表人的，该法定代表人参加本项目投标时须提供本人在其他公司任法定代表人的营业执照及为其缴纳养老保险证明材料），投标人是事业单位的，暂未缴纳养老保险的，须由其主管部门出具证明。</w:t>
            </w:r>
          </w:p>
        </w:tc>
        <w:tc>
          <w:tcPr>
            <w:tcW w:w="17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color w:val="000000"/>
                <w:sz w:val="21"/>
                <w:szCs w:val="21"/>
              </w:rPr>
            </w:pPr>
          </w:p>
        </w:tc>
      </w:tr>
      <w:tr>
        <w:tblPrEx>
          <w:tblCellMar>
            <w:top w:w="0" w:type="dxa"/>
            <w:left w:w="108" w:type="dxa"/>
            <w:bottom w:w="0" w:type="dxa"/>
            <w:right w:w="108" w:type="dxa"/>
          </w:tblCellMar>
        </w:tblPrEx>
        <w:trPr>
          <w:trHeight w:val="90" w:hRule="atLeast"/>
          <w:jc w:val="center"/>
        </w:trPr>
        <w:tc>
          <w:tcPr>
            <w:tcW w:w="5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color w:val="000000"/>
                <w:sz w:val="21"/>
                <w:szCs w:val="21"/>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bCs/>
                <w:color w:val="000000"/>
                <w:sz w:val="21"/>
                <w:szCs w:val="21"/>
              </w:rPr>
            </w:pPr>
          </w:p>
        </w:tc>
        <w:tc>
          <w:tcPr>
            <w:tcW w:w="6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rPr>
                <w:rFonts w:hint="eastAsia" w:ascii="宋体" w:hAnsi="宋体"/>
                <w:color w:val="000000"/>
                <w:sz w:val="21"/>
                <w:szCs w:val="21"/>
                <w:lang w:eastAsia="zh-CN"/>
              </w:rPr>
            </w:pPr>
            <w:r>
              <w:rPr>
                <w:rFonts w:hint="eastAsia" w:ascii="宋体" w:hAnsi="宋体"/>
                <w:color w:val="000000"/>
                <w:sz w:val="21"/>
                <w:szCs w:val="21"/>
                <w:lang w:eastAsia="zh-CN"/>
              </w:rPr>
              <w:t>项目组成员</w:t>
            </w:r>
            <w:r>
              <w:rPr>
                <w:rFonts w:hint="eastAsia" w:ascii="宋体" w:hAnsi="宋体"/>
                <w:color w:val="000000"/>
                <w:sz w:val="21"/>
                <w:szCs w:val="21"/>
                <w:lang w:val="en-US" w:eastAsia="zh-CN"/>
              </w:rPr>
              <w:t>有效身份证及</w:t>
            </w:r>
            <w:r>
              <w:rPr>
                <w:rFonts w:hint="eastAsia" w:ascii="宋体" w:hAnsi="宋体"/>
                <w:color w:val="000000"/>
                <w:sz w:val="21"/>
                <w:szCs w:val="21"/>
                <w:lang w:eastAsia="zh-CN"/>
              </w:rPr>
              <w:t>二级</w:t>
            </w:r>
            <w:r>
              <w:rPr>
                <w:rFonts w:hint="eastAsia" w:ascii="宋体" w:hAnsi="宋体"/>
                <w:color w:val="000000"/>
                <w:sz w:val="21"/>
                <w:szCs w:val="21"/>
                <w:lang w:val="en-US" w:eastAsia="zh-CN"/>
              </w:rPr>
              <w:t>及以上</w:t>
            </w:r>
            <w:r>
              <w:rPr>
                <w:rFonts w:hint="eastAsia" w:ascii="宋体" w:hAnsi="宋体"/>
                <w:color w:val="000000"/>
                <w:sz w:val="21"/>
                <w:szCs w:val="21"/>
                <w:lang w:eastAsia="zh-CN"/>
              </w:rPr>
              <w:t>注册造价工程师证书；</w:t>
            </w:r>
          </w:p>
          <w:p>
            <w:pPr>
              <w:keepNext w:val="0"/>
              <w:keepLines w:val="0"/>
              <w:widowControl w:val="0"/>
              <w:kinsoku/>
              <w:overflowPunct/>
              <w:autoSpaceDE/>
              <w:bidi w:val="0"/>
              <w:snapToGrid w:val="0"/>
              <w:spacing w:line="500" w:lineRule="exact"/>
              <w:rPr>
                <w:rFonts w:hint="eastAsia" w:ascii="宋体" w:hAnsi="宋体"/>
                <w:b/>
                <w:bCs/>
                <w:color w:val="000000"/>
                <w:sz w:val="21"/>
                <w:szCs w:val="21"/>
                <w:lang w:eastAsia="zh-CN"/>
              </w:rPr>
            </w:pPr>
            <w:r>
              <w:rPr>
                <w:rFonts w:hint="eastAsia" w:ascii="宋体" w:hAnsi="宋体"/>
                <w:b/>
                <w:bCs/>
                <w:color w:val="000000"/>
                <w:sz w:val="21"/>
                <w:szCs w:val="21"/>
                <w:lang w:eastAsia="zh-CN"/>
              </w:rPr>
              <w:t>（</w:t>
            </w:r>
            <w:r>
              <w:rPr>
                <w:rFonts w:hint="eastAsia" w:ascii="宋体" w:hAnsi="宋体"/>
                <w:b/>
                <w:bCs/>
                <w:color w:val="000000"/>
                <w:sz w:val="21"/>
                <w:szCs w:val="21"/>
                <w:lang w:val="en-US" w:eastAsia="zh-CN"/>
              </w:rPr>
              <w:t>注：项目组成员（不含项目负责人）不少于</w:t>
            </w:r>
            <w:r>
              <w:rPr>
                <w:rFonts w:hint="eastAsia" w:ascii="宋体" w:hAnsi="宋体" w:eastAsia="宋体"/>
                <w:b/>
                <w:bCs/>
                <w:color w:val="000000"/>
                <w:sz w:val="21"/>
                <w:szCs w:val="21"/>
                <w:lang w:val="en-US" w:eastAsia="zh-CN"/>
              </w:rPr>
              <w:t>2</w:t>
            </w:r>
            <w:r>
              <w:rPr>
                <w:rFonts w:hint="eastAsia" w:ascii="宋体" w:hAnsi="宋体"/>
                <w:b/>
                <w:bCs/>
                <w:color w:val="000000"/>
                <w:sz w:val="21"/>
                <w:szCs w:val="21"/>
                <w:lang w:val="en-US" w:eastAsia="zh-CN"/>
              </w:rPr>
              <w:t>人）</w:t>
            </w:r>
          </w:p>
        </w:tc>
        <w:tc>
          <w:tcPr>
            <w:tcW w:w="177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kinsoku/>
              <w:overflowPunct/>
              <w:autoSpaceDE/>
              <w:bidi w:val="0"/>
              <w:snapToGrid w:val="0"/>
              <w:spacing w:line="500" w:lineRule="exact"/>
              <w:jc w:val="center"/>
              <w:rPr>
                <w:rFonts w:hint="eastAsia" w:ascii="宋体" w:hAnsi="宋体" w:eastAsia="宋体"/>
                <w:b/>
                <w:color w:val="000000"/>
                <w:sz w:val="21"/>
                <w:szCs w:val="21"/>
                <w:lang w:val="en-US"/>
              </w:rPr>
            </w:pPr>
          </w:p>
        </w:tc>
      </w:tr>
    </w:tbl>
    <w:p>
      <w:pPr>
        <w:keepNext w:val="0"/>
        <w:keepLines w:val="0"/>
        <w:pageBreakBefore w:val="0"/>
        <w:widowControl w:val="0"/>
        <w:kinsoku/>
        <w:overflowPunct/>
        <w:autoSpaceDE/>
        <w:bidi w:val="0"/>
        <w:snapToGrid/>
        <w:spacing w:line="500" w:lineRule="exact"/>
        <w:ind w:left="0" w:right="0" w:firstLine="422"/>
        <w:jc w:val="left"/>
        <w:rPr>
          <w:rFonts w:hint="eastAsia" w:ascii="宋体" w:hAnsi="宋体"/>
          <w:b/>
          <w:bCs/>
          <w:color w:val="000000"/>
          <w:szCs w:val="21"/>
        </w:rPr>
      </w:pPr>
      <w:r>
        <w:rPr>
          <w:rFonts w:hint="eastAsia" w:ascii="宋体" w:hAnsi="宋体"/>
          <w:b/>
          <w:bCs/>
          <w:color w:val="000000"/>
          <w:szCs w:val="21"/>
        </w:rPr>
        <w:t>重要提示：</w:t>
      </w:r>
    </w:p>
    <w:p>
      <w:pPr>
        <w:keepNext w:val="0"/>
        <w:keepLines w:val="0"/>
        <w:pageBreakBefore w:val="0"/>
        <w:widowControl w:val="0"/>
        <w:kinsoku/>
        <w:overflowPunct/>
        <w:autoSpaceDE/>
        <w:bidi w:val="0"/>
        <w:snapToGrid/>
        <w:spacing w:line="500" w:lineRule="exact"/>
        <w:ind w:left="0" w:right="0" w:firstLine="422"/>
        <w:jc w:val="left"/>
        <w:rPr>
          <w:rFonts w:hint="eastAsia" w:ascii="宋体" w:hAnsi="宋体"/>
          <w:b/>
          <w:bCs/>
          <w:color w:val="000000"/>
          <w:szCs w:val="21"/>
        </w:rPr>
      </w:pPr>
      <w:r>
        <w:rPr>
          <w:rFonts w:hint="eastAsia" w:ascii="宋体" w:hAnsi="宋体"/>
          <w:b/>
          <w:bCs/>
          <w:color w:val="000000"/>
          <w:szCs w:val="21"/>
        </w:rPr>
        <w:t>（1）评审委员会在评审过程中，如果由于</w:t>
      </w:r>
      <w:r>
        <w:rPr>
          <w:rFonts w:hint="eastAsia" w:ascii="宋体" w:hAnsi="宋体"/>
          <w:b/>
          <w:bCs/>
          <w:color w:val="000000"/>
          <w:szCs w:val="21"/>
          <w:lang w:eastAsia="zh-CN"/>
        </w:rPr>
        <w:t>投标单位</w:t>
      </w:r>
      <w:r>
        <w:rPr>
          <w:rFonts w:hint="eastAsia" w:ascii="宋体" w:hAnsi="宋体"/>
          <w:b/>
          <w:bCs/>
          <w:color w:val="000000"/>
          <w:szCs w:val="21"/>
        </w:rPr>
        <w:t>自身原因导致评审委员会无法查看</w:t>
      </w:r>
      <w:r>
        <w:rPr>
          <w:rFonts w:hint="eastAsia" w:ascii="宋体" w:hAnsi="宋体"/>
          <w:b/>
          <w:bCs/>
          <w:color w:val="000000"/>
          <w:szCs w:val="21"/>
          <w:lang w:eastAsia="zh-CN"/>
        </w:rPr>
        <w:t>投标文件</w:t>
      </w:r>
      <w:r>
        <w:rPr>
          <w:rFonts w:hint="eastAsia" w:ascii="宋体" w:hAnsi="宋体"/>
          <w:b/>
          <w:bCs/>
          <w:color w:val="000000"/>
          <w:szCs w:val="21"/>
        </w:rPr>
        <w:t>中以上相关资料的，视为无效投标处理。即使</w:t>
      </w:r>
      <w:r>
        <w:rPr>
          <w:rFonts w:hint="eastAsia" w:ascii="宋体" w:hAnsi="宋体"/>
          <w:b/>
          <w:bCs/>
          <w:color w:val="000000"/>
          <w:szCs w:val="21"/>
          <w:lang w:eastAsia="zh-CN"/>
        </w:rPr>
        <w:t>投标单位</w:t>
      </w:r>
      <w:r>
        <w:rPr>
          <w:rFonts w:hint="eastAsia" w:ascii="宋体" w:hAnsi="宋体"/>
          <w:b/>
          <w:bCs/>
          <w:color w:val="000000"/>
          <w:szCs w:val="21"/>
        </w:rPr>
        <w:t>将原件携带至现场的，同样按无效投标处理。</w:t>
      </w:r>
    </w:p>
    <w:p>
      <w:pPr>
        <w:keepNext w:val="0"/>
        <w:keepLines w:val="0"/>
        <w:pageBreakBefore w:val="0"/>
        <w:widowControl w:val="0"/>
        <w:kinsoku/>
        <w:overflowPunct/>
        <w:autoSpaceDE/>
        <w:bidi w:val="0"/>
        <w:snapToGrid/>
        <w:spacing w:line="500" w:lineRule="exact"/>
        <w:ind w:left="0" w:right="0" w:firstLine="422"/>
        <w:jc w:val="left"/>
        <w:rPr>
          <w:rFonts w:hint="eastAsia" w:ascii="宋体" w:hAnsi="宋体"/>
          <w:b/>
          <w:bCs/>
          <w:color w:val="000000"/>
          <w:szCs w:val="21"/>
        </w:rPr>
      </w:pPr>
      <w:r>
        <w:rPr>
          <w:rFonts w:hint="eastAsia" w:ascii="宋体" w:hAnsi="宋体"/>
          <w:b/>
          <w:bCs/>
          <w:color w:val="000000"/>
          <w:szCs w:val="21"/>
        </w:rPr>
        <w:t>（2）</w:t>
      </w:r>
      <w:r>
        <w:rPr>
          <w:rFonts w:hint="eastAsia" w:ascii="宋体" w:hAnsi="宋体"/>
          <w:b/>
          <w:bCs/>
          <w:color w:val="000000"/>
          <w:szCs w:val="21"/>
          <w:lang w:eastAsia="zh-CN"/>
        </w:rPr>
        <w:t>投标文件</w:t>
      </w:r>
      <w:r>
        <w:rPr>
          <w:rFonts w:hint="eastAsia" w:ascii="宋体" w:hAnsi="宋体"/>
          <w:b/>
          <w:bCs/>
          <w:color w:val="000000"/>
          <w:szCs w:val="21"/>
        </w:rPr>
        <w:t>中资格审查中</w:t>
      </w:r>
      <w:r>
        <w:rPr>
          <w:rFonts w:hint="eastAsia" w:ascii="宋体" w:hAnsi="宋体"/>
          <w:b/>
          <w:bCs/>
          <w:color w:val="000000"/>
          <w:szCs w:val="21"/>
          <w:lang w:eastAsia="zh-CN"/>
        </w:rPr>
        <w:t>涉及的投标单位</w:t>
      </w:r>
      <w:r>
        <w:rPr>
          <w:rFonts w:hint="eastAsia" w:ascii="宋体" w:hAnsi="宋体"/>
          <w:b/>
          <w:bCs/>
          <w:color w:val="000000"/>
          <w:szCs w:val="21"/>
        </w:rPr>
        <w:t>需要提供企业的相关证书，如企业的资格证书、营业执照（或三证合一的有效证件）等可以提供公证件，公证件的效力等同于原证件。</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1.审查资料</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（1）</w:t>
      </w:r>
      <w:r>
        <w:rPr>
          <w:rFonts w:hint="eastAsia" w:ascii="宋体" w:hAnsi="宋体"/>
          <w:color w:val="000000"/>
          <w:szCs w:val="21"/>
          <w:lang w:eastAsia="zh-CN"/>
        </w:rPr>
        <w:t>投标单位</w:t>
      </w:r>
      <w:r>
        <w:rPr>
          <w:rFonts w:hint="eastAsia" w:ascii="宋体" w:hAnsi="宋体"/>
          <w:color w:val="000000"/>
          <w:szCs w:val="21"/>
        </w:rPr>
        <w:t>基本情况表</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w:t>
      </w:r>
      <w:r>
        <w:rPr>
          <w:rFonts w:hint="eastAsia" w:ascii="宋体" w:hAnsi="宋体"/>
          <w:color w:val="000000"/>
          <w:szCs w:val="21"/>
          <w:lang w:val="en-US" w:eastAsia="zh-CN"/>
        </w:rPr>
        <w:t>2</w:t>
      </w:r>
      <w:r>
        <w:rPr>
          <w:rFonts w:hint="eastAsia" w:ascii="宋体" w:hAnsi="宋体"/>
          <w:color w:val="000000"/>
          <w:szCs w:val="21"/>
        </w:rPr>
        <w:t>）其他资格审查资料（由以下材料组成）</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①法定代表人身份证明文件和本人有效身份证</w:t>
      </w:r>
      <w:r>
        <w:rPr>
          <w:rFonts w:hint="eastAsia" w:ascii="宋体" w:hAnsi="宋体"/>
          <w:color w:val="000000"/>
          <w:szCs w:val="21"/>
          <w:lang w:eastAsia="zh-CN"/>
        </w:rPr>
        <w:t>（</w:t>
      </w:r>
      <w:r>
        <w:rPr>
          <w:rFonts w:hint="eastAsia" w:ascii="宋体" w:hAnsi="宋体"/>
          <w:color w:val="000000"/>
          <w:szCs w:val="21"/>
        </w:rPr>
        <w:t>或法定代表人授权委托书和委托代理人有效身份证</w:t>
      </w:r>
      <w:r>
        <w:rPr>
          <w:rFonts w:hint="eastAsia" w:ascii="宋体" w:hAnsi="宋体"/>
          <w:color w:val="000000"/>
          <w:szCs w:val="21"/>
          <w:lang w:eastAsia="zh-CN"/>
        </w:rPr>
        <w:t>）</w:t>
      </w:r>
      <w:r>
        <w:rPr>
          <w:rFonts w:hint="eastAsia" w:ascii="宋体" w:hAnsi="宋体"/>
          <w:color w:val="000000"/>
          <w:szCs w:val="21"/>
        </w:rPr>
        <w:t>；</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②企业诚信</w:t>
      </w:r>
      <w:r>
        <w:rPr>
          <w:rFonts w:hint="eastAsia" w:ascii="宋体" w:hAnsi="宋体"/>
          <w:color w:val="000000"/>
          <w:szCs w:val="21"/>
          <w:lang w:val="en-US" w:eastAsia="zh-CN"/>
        </w:rPr>
        <w:t>投标</w:t>
      </w:r>
      <w:r>
        <w:rPr>
          <w:rFonts w:hint="eastAsia" w:ascii="宋体" w:hAnsi="宋体"/>
          <w:color w:val="000000"/>
          <w:szCs w:val="21"/>
        </w:rPr>
        <w:t>承诺书</w:t>
      </w:r>
      <w:r>
        <w:rPr>
          <w:rFonts w:hint="eastAsia" w:ascii="宋体" w:hAnsi="宋体"/>
          <w:color w:val="000000"/>
          <w:szCs w:val="21"/>
          <w:lang w:eastAsia="zh-CN"/>
        </w:rPr>
        <w:t>（</w:t>
      </w:r>
      <w:r>
        <w:rPr>
          <w:rFonts w:hint="eastAsia" w:ascii="宋体" w:hAnsi="宋体"/>
          <w:color w:val="000000"/>
          <w:szCs w:val="21"/>
        </w:rPr>
        <w:t>格式见附件</w:t>
      </w:r>
      <w:r>
        <w:rPr>
          <w:rFonts w:hint="eastAsia" w:ascii="宋体" w:hAnsi="宋体"/>
          <w:color w:val="000000"/>
          <w:szCs w:val="21"/>
          <w:lang w:eastAsia="zh-CN"/>
        </w:rPr>
        <w:t>）；</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③企业法人营业执照（或三证合一的有效证件）；</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④</w:t>
      </w:r>
      <w:r>
        <w:rPr>
          <w:rFonts w:hint="eastAsia" w:ascii="宋体" w:hAnsi="宋体" w:eastAsia="宋体"/>
          <w:color w:val="000000"/>
          <w:szCs w:val="21"/>
          <w:lang w:val="en-US" w:eastAsia="zh-CN"/>
        </w:rPr>
        <w:t>项目负责人有效身份证及注册证书；</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⑤投标人的法定代表人</w:t>
      </w:r>
      <w:r>
        <w:rPr>
          <w:rFonts w:hint="eastAsia" w:ascii="宋体" w:hAnsi="宋体"/>
          <w:color w:val="000000"/>
          <w:szCs w:val="21"/>
          <w:lang w:eastAsia="zh-CN"/>
        </w:rPr>
        <w:t>（</w:t>
      </w:r>
      <w:r>
        <w:rPr>
          <w:rFonts w:hint="eastAsia" w:ascii="宋体" w:hAnsi="宋体"/>
          <w:color w:val="000000"/>
          <w:szCs w:val="21"/>
        </w:rPr>
        <w:t>或委托代理人</w:t>
      </w:r>
      <w:r>
        <w:rPr>
          <w:rFonts w:hint="eastAsia" w:ascii="宋体" w:hAnsi="宋体"/>
          <w:color w:val="000000"/>
          <w:szCs w:val="21"/>
          <w:lang w:eastAsia="zh-CN"/>
        </w:rPr>
        <w:t>）</w:t>
      </w:r>
      <w:r>
        <w:rPr>
          <w:rFonts w:hint="eastAsia" w:ascii="宋体" w:hAnsi="宋体"/>
          <w:color w:val="000000"/>
          <w:szCs w:val="21"/>
        </w:rPr>
        <w:t>和拟任项目</w:t>
      </w:r>
      <w:r>
        <w:rPr>
          <w:rFonts w:hint="eastAsia" w:ascii="宋体" w:hAnsi="宋体"/>
          <w:color w:val="000000"/>
          <w:szCs w:val="21"/>
          <w:lang w:val="en-US" w:eastAsia="zh-CN"/>
        </w:rPr>
        <w:t>负责人</w:t>
      </w:r>
      <w:r>
        <w:rPr>
          <w:rFonts w:hint="eastAsia" w:ascii="宋体" w:hAnsi="宋体"/>
          <w:color w:val="000000"/>
          <w:szCs w:val="21"/>
        </w:rPr>
        <w:t>须持有社保部门出具的本单位为其缴纳的投标前近三个月连续的养老保险证明（证明文件两个月内有效）（同一人担任不同公司法定代表人的，该法定代表人参加本项目投标时须提供本人在其他公司任法定代表人的营业执照及为其缴纳养老保险证明材料），投标人是事业单位的，暂未缴纳养老保险的，须由其主管部门出具证明</w:t>
      </w:r>
      <w:r>
        <w:rPr>
          <w:rFonts w:hint="eastAsia" w:ascii="宋体" w:hAnsi="宋体"/>
          <w:color w:val="FF0000"/>
          <w:szCs w:val="21"/>
        </w:rPr>
        <w:t>。；</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⑥项目组成员</w:t>
      </w:r>
      <w:r>
        <w:rPr>
          <w:rFonts w:hint="eastAsia" w:ascii="宋体" w:hAnsi="宋体"/>
          <w:color w:val="000000"/>
          <w:szCs w:val="21"/>
          <w:lang w:val="en-US" w:eastAsia="zh-CN"/>
        </w:rPr>
        <w:t>的有效身份证及</w:t>
      </w:r>
      <w:r>
        <w:rPr>
          <w:rFonts w:hint="eastAsia" w:ascii="宋体" w:hAnsi="宋体"/>
          <w:color w:val="000000"/>
          <w:szCs w:val="21"/>
        </w:rPr>
        <w:t>二级</w:t>
      </w:r>
      <w:r>
        <w:rPr>
          <w:rFonts w:hint="eastAsia" w:ascii="宋体" w:hAnsi="宋体"/>
          <w:color w:val="000000"/>
          <w:szCs w:val="21"/>
          <w:lang w:val="en-US" w:eastAsia="zh-CN"/>
        </w:rPr>
        <w:t>及以上</w:t>
      </w:r>
      <w:r>
        <w:rPr>
          <w:rFonts w:hint="eastAsia" w:ascii="宋体" w:hAnsi="宋体"/>
          <w:color w:val="000000"/>
          <w:szCs w:val="21"/>
        </w:rPr>
        <w:t>注册造价工程师证书</w:t>
      </w:r>
      <w:r>
        <w:rPr>
          <w:rFonts w:hint="eastAsia" w:ascii="宋体" w:hAnsi="宋体"/>
          <w:color w:val="000000"/>
          <w:szCs w:val="21"/>
          <w:lang w:eastAsia="zh-CN"/>
        </w:rPr>
        <w:t>。</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2.审查办法</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lang w:val="en-US" w:eastAsia="zh-CN"/>
        </w:rPr>
      </w:pPr>
      <w:r>
        <w:rPr>
          <w:rFonts w:hint="eastAsia" w:ascii="宋体" w:hAnsi="宋体"/>
          <w:color w:val="000000"/>
          <w:szCs w:val="21"/>
          <w:lang w:val="en-US" w:eastAsia="zh-CN"/>
        </w:rPr>
        <w:t>2.1</w:t>
      </w:r>
      <w:r>
        <w:rPr>
          <w:rFonts w:hint="eastAsia" w:ascii="宋体" w:hAnsi="宋体"/>
          <w:color w:val="000000"/>
          <w:szCs w:val="21"/>
        </w:rPr>
        <w:t>由资格审查委员会（评审委员会）按资格审查办法前附表中资格审查必要合格条件评审表要求对</w:t>
      </w:r>
      <w:r>
        <w:rPr>
          <w:rFonts w:hint="eastAsia" w:ascii="宋体" w:hAnsi="宋体"/>
          <w:color w:val="000000"/>
          <w:szCs w:val="21"/>
          <w:lang w:eastAsia="zh-CN"/>
        </w:rPr>
        <w:t>投标单位</w:t>
      </w:r>
      <w:r>
        <w:rPr>
          <w:rFonts w:hint="eastAsia" w:ascii="宋体" w:hAnsi="宋体"/>
          <w:color w:val="000000"/>
          <w:szCs w:val="21"/>
        </w:rPr>
        <w:t>审查资料进行核验。</w:t>
      </w:r>
      <w:r>
        <w:rPr>
          <w:rFonts w:hint="eastAsia" w:ascii="宋体" w:hAnsi="宋体"/>
          <w:color w:val="000000"/>
          <w:szCs w:val="21"/>
          <w:lang w:eastAsia="zh-CN"/>
        </w:rPr>
        <w:t>投标单位</w:t>
      </w:r>
      <w:r>
        <w:rPr>
          <w:rFonts w:hint="eastAsia" w:ascii="宋体" w:hAnsi="宋体"/>
          <w:color w:val="000000"/>
          <w:szCs w:val="21"/>
        </w:rPr>
        <w:t>有下列情形之一的，其资格审查为不合格：</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（1）未递交</w:t>
      </w:r>
      <w:r>
        <w:rPr>
          <w:rFonts w:hint="eastAsia" w:ascii="宋体" w:hAnsi="宋体"/>
          <w:color w:val="000000"/>
          <w:szCs w:val="21"/>
          <w:lang w:eastAsia="zh-CN"/>
        </w:rPr>
        <w:t>投标文件</w:t>
      </w:r>
      <w:r>
        <w:rPr>
          <w:rFonts w:hint="eastAsia" w:ascii="宋体" w:hAnsi="宋体"/>
          <w:color w:val="000000"/>
          <w:szCs w:val="21"/>
        </w:rPr>
        <w:t>或</w:t>
      </w:r>
      <w:r>
        <w:rPr>
          <w:rFonts w:hint="eastAsia" w:ascii="宋体" w:hAnsi="宋体"/>
          <w:color w:val="000000"/>
          <w:szCs w:val="21"/>
          <w:lang w:eastAsia="zh-CN"/>
        </w:rPr>
        <w:t>投标文件</w:t>
      </w:r>
      <w:r>
        <w:rPr>
          <w:rFonts w:hint="eastAsia" w:ascii="宋体" w:hAnsi="宋体"/>
          <w:color w:val="000000"/>
          <w:szCs w:val="21"/>
        </w:rPr>
        <w:t>经审查不合格；</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（2）联合体</w:t>
      </w:r>
      <w:r>
        <w:rPr>
          <w:rFonts w:hint="eastAsia" w:ascii="宋体" w:hAnsi="宋体"/>
          <w:color w:val="000000"/>
          <w:szCs w:val="21"/>
          <w:lang w:eastAsia="zh-CN"/>
        </w:rPr>
        <w:t>投标单位</w:t>
      </w:r>
      <w:r>
        <w:rPr>
          <w:rFonts w:hint="eastAsia" w:ascii="宋体" w:hAnsi="宋体"/>
          <w:color w:val="000000"/>
          <w:szCs w:val="21"/>
        </w:rPr>
        <w:t>没有提交联合体协议书；（本项目不采用）</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（3）</w:t>
      </w:r>
      <w:r>
        <w:rPr>
          <w:rFonts w:hint="eastAsia" w:ascii="宋体" w:hAnsi="宋体"/>
          <w:color w:val="000000"/>
          <w:szCs w:val="21"/>
          <w:lang w:eastAsia="zh-CN"/>
        </w:rPr>
        <w:t>法律法规</w:t>
      </w:r>
      <w:r>
        <w:rPr>
          <w:rFonts w:hint="eastAsia" w:ascii="宋体" w:hAnsi="宋体"/>
          <w:color w:val="000000"/>
          <w:szCs w:val="21"/>
        </w:rPr>
        <w:t>规定的其他情形。</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3.资格审查委员会和审查标准</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资格审查由</w:t>
      </w:r>
      <w:r>
        <w:rPr>
          <w:rFonts w:hint="eastAsia" w:ascii="宋体" w:hAnsi="宋体"/>
          <w:color w:val="000000"/>
          <w:szCs w:val="21"/>
          <w:lang w:eastAsia="zh-CN"/>
        </w:rPr>
        <w:t>招标单位</w:t>
      </w:r>
      <w:r>
        <w:rPr>
          <w:rFonts w:hint="eastAsia" w:ascii="宋体" w:hAnsi="宋体"/>
          <w:color w:val="000000"/>
          <w:szCs w:val="21"/>
        </w:rPr>
        <w:t>依法组建的资格审查委员会（或评审委员会）负责。审查标准见资格审查办法前附表。</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4.审查结果</w:t>
      </w:r>
    </w:p>
    <w:p>
      <w:pPr>
        <w:keepNext w:val="0"/>
        <w:keepLines w:val="0"/>
        <w:pageBreakBefore w:val="0"/>
        <w:widowControl w:val="0"/>
        <w:kinsoku/>
        <w:overflowPunct/>
        <w:autoSpaceDE/>
        <w:bidi w:val="0"/>
        <w:snapToGrid/>
        <w:spacing w:line="500" w:lineRule="exact"/>
        <w:ind w:left="0" w:right="0" w:firstLine="420"/>
        <w:rPr>
          <w:rFonts w:hint="eastAsia" w:ascii="宋体" w:hAnsi="宋体"/>
          <w:color w:val="000000"/>
          <w:szCs w:val="21"/>
        </w:rPr>
      </w:pPr>
      <w:r>
        <w:rPr>
          <w:rFonts w:hint="eastAsia" w:ascii="宋体" w:hAnsi="宋体"/>
          <w:color w:val="000000"/>
          <w:szCs w:val="21"/>
        </w:rPr>
        <w:t>只有通过资格审查的</w:t>
      </w:r>
      <w:r>
        <w:rPr>
          <w:rFonts w:hint="eastAsia" w:ascii="宋体" w:hAnsi="宋体"/>
          <w:color w:val="000000"/>
          <w:szCs w:val="21"/>
          <w:lang w:eastAsia="zh-CN"/>
        </w:rPr>
        <w:t>投标单位</w:t>
      </w:r>
      <w:r>
        <w:rPr>
          <w:rFonts w:hint="eastAsia" w:ascii="宋体" w:hAnsi="宋体"/>
          <w:color w:val="000000"/>
          <w:szCs w:val="21"/>
        </w:rPr>
        <w:t>才能进入下一步的评审程序。</w:t>
      </w:r>
    </w:p>
    <w:p>
      <w:pPr>
        <w:rPr>
          <w:rFonts w:hint="eastAsia" w:ascii="宋体" w:hAnsi="宋体" w:eastAsia="宋体"/>
          <w:b/>
          <w:bCs/>
          <w:color w:val="000000"/>
          <w:sz w:val="32"/>
          <w:szCs w:val="32"/>
          <w:lang w:val="en-US" w:eastAsia="zh-CN"/>
        </w:rPr>
      </w:pPr>
      <w:r>
        <w:rPr>
          <w:rFonts w:hint="eastAsia" w:ascii="宋体" w:hAnsi="宋体" w:eastAsia="宋体"/>
          <w:b/>
          <w:bCs/>
          <w:color w:val="000000"/>
          <w:sz w:val="32"/>
          <w:szCs w:val="32"/>
          <w:lang w:val="en-US" w:eastAsia="zh-CN"/>
        </w:rPr>
        <w:br w:type="page"/>
      </w:r>
    </w:p>
    <w:p>
      <w:pPr>
        <w:keepNext w:val="0"/>
        <w:keepLines w:val="0"/>
        <w:pageBreakBefore w:val="0"/>
        <w:widowControl w:val="0"/>
        <w:numPr>
          <w:ilvl w:val="0"/>
          <w:numId w:val="0"/>
        </w:numPr>
        <w:kinsoku/>
        <w:overflowPunct/>
        <w:autoSpaceDE/>
        <w:bidi w:val="0"/>
        <w:snapToGrid/>
        <w:spacing w:before="157" w:after="157" w:line="440" w:lineRule="exact"/>
        <w:jc w:val="center"/>
        <w:outlineLvl w:val="0"/>
        <w:rPr>
          <w:rFonts w:hint="eastAsia" w:ascii="宋体" w:hAnsi="宋体" w:eastAsia="宋体"/>
          <w:b/>
          <w:bCs/>
          <w:color w:val="000000"/>
          <w:sz w:val="32"/>
          <w:szCs w:val="32"/>
          <w:lang w:val="en-US" w:eastAsia="zh-CN"/>
        </w:rPr>
      </w:pPr>
      <w:r>
        <w:rPr>
          <w:rFonts w:hint="eastAsia" w:ascii="宋体" w:hAnsi="宋体" w:eastAsia="宋体"/>
          <w:b/>
          <w:bCs/>
          <w:color w:val="000000"/>
          <w:sz w:val="32"/>
          <w:szCs w:val="32"/>
          <w:lang w:val="en-US" w:eastAsia="zh-CN"/>
        </w:rPr>
        <w:t xml:space="preserve">第四章   评标办法 </w:t>
      </w:r>
    </w:p>
    <w:p>
      <w:pPr>
        <w:keepNext/>
        <w:keepLines/>
        <w:pageBreakBefore w:val="0"/>
        <w:widowControl/>
        <w:numPr>
          <w:ilvl w:val="0"/>
          <w:numId w:val="0"/>
        </w:numPr>
        <w:kinsoku/>
        <w:overflowPunct/>
        <w:autoSpaceDE/>
        <w:bidi w:val="0"/>
        <w:snapToGrid/>
        <w:spacing w:line="500" w:lineRule="exact"/>
        <w:jc w:val="center"/>
        <w:outlineLvl w:val="2"/>
        <w:rPr>
          <w:rFonts w:hint="eastAsia" w:ascii="宋体" w:hAnsi="宋体"/>
          <w:b/>
          <w:bCs/>
          <w:color w:val="000000"/>
          <w:kern w:val="0"/>
          <w:sz w:val="21"/>
          <w:szCs w:val="21"/>
          <w:u w:val="none"/>
        </w:rPr>
      </w:pPr>
      <w:r>
        <w:rPr>
          <w:rFonts w:hint="eastAsia" w:ascii="宋体" w:hAnsi="宋体"/>
          <w:b/>
          <w:bCs/>
          <w:color w:val="000000"/>
          <w:kern w:val="0"/>
          <w:sz w:val="21"/>
          <w:szCs w:val="21"/>
          <w:u w:val="none"/>
        </w:rPr>
        <w:t>一  总则</w:t>
      </w:r>
    </w:p>
    <w:p>
      <w:pPr>
        <w:pageBreakBefore w:val="0"/>
        <w:kinsoku/>
        <w:overflowPunct/>
        <w:autoSpaceDE/>
        <w:bidi w:val="0"/>
        <w:spacing w:line="500" w:lineRule="exact"/>
        <w:ind w:left="0" w:right="0" w:firstLine="316"/>
        <w:jc w:val="left"/>
        <w:rPr>
          <w:rFonts w:hint="eastAsia" w:ascii="宋体" w:hAnsi="宋体" w:eastAsia="宋体"/>
          <w:b/>
          <w:color w:val="auto"/>
          <w:sz w:val="21"/>
          <w:szCs w:val="21"/>
        </w:rPr>
      </w:pPr>
      <w:r>
        <w:rPr>
          <w:rFonts w:hint="eastAsia" w:ascii="宋体" w:hAnsi="宋体" w:eastAsia="宋体"/>
          <w:b/>
          <w:color w:val="000000"/>
          <w:sz w:val="21"/>
          <w:szCs w:val="21"/>
        </w:rPr>
        <w:t xml:space="preserve">1. </w:t>
      </w:r>
      <w:r>
        <w:rPr>
          <w:rFonts w:hint="eastAsia" w:ascii="宋体" w:hAnsi="宋体"/>
          <w:b/>
          <w:color w:val="000000"/>
          <w:sz w:val="21"/>
          <w:szCs w:val="21"/>
        </w:rPr>
        <w:t>本次评标</w:t>
      </w:r>
      <w:r>
        <w:rPr>
          <w:rFonts w:hint="eastAsia" w:ascii="宋体" w:hAnsi="宋体"/>
          <w:b/>
          <w:color w:val="auto"/>
          <w:sz w:val="21"/>
          <w:szCs w:val="21"/>
        </w:rPr>
        <w:t>采用</w:t>
      </w:r>
      <w:r>
        <w:rPr>
          <w:rFonts w:hint="eastAsia" w:ascii="宋体" w:hAnsi="宋体"/>
          <w:b/>
          <w:color w:val="auto"/>
          <w:sz w:val="21"/>
          <w:szCs w:val="21"/>
          <w:lang w:val="en-US" w:eastAsia="zh-CN"/>
        </w:rPr>
        <w:t>合理低价法</w:t>
      </w:r>
    </w:p>
    <w:p>
      <w:pPr>
        <w:pageBreakBefore w:val="0"/>
        <w:kinsoku/>
        <w:overflowPunct/>
        <w:autoSpaceDE/>
        <w:bidi w:val="0"/>
        <w:spacing w:line="500" w:lineRule="exact"/>
        <w:ind w:left="0" w:right="0" w:firstLine="422"/>
        <w:jc w:val="left"/>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投标单位报价不得高于最高投标限价。否则，将按无效标处理。按照合理低价的原则确定中标候选人，有效投标报价(扣除可抵扣进项税后)低于【所有有效报价人平均报价(扣除可抵扣进项税后)*（1-10%）】的投标单位，招标人不予选择，在有效报价中按有效的扣除可抵扣进项税后的报价最低原则，推荐有效的扣除可抵扣进项税后投标报价最低的为第一中标候选人，次低的为第二中标候选人，依次类推，推荐3名中标候选人，并标明排序，但投标报价低于其成本的除外。扣税后的投标报价最低的有效投标人有两名或两名以上相同时，由招标人抽签确定第一中标候选人。</w:t>
      </w:r>
    </w:p>
    <w:p>
      <w:pPr>
        <w:pageBreakBefore w:val="0"/>
        <w:kinsoku/>
        <w:overflowPunct/>
        <w:autoSpaceDE/>
        <w:bidi w:val="0"/>
        <w:spacing w:line="500" w:lineRule="exact"/>
        <w:ind w:left="0" w:right="0" w:firstLine="422"/>
        <w:jc w:val="left"/>
        <w:rPr>
          <w:rFonts w:hint="eastAsia" w:ascii="宋体" w:hAnsi="宋体" w:eastAsia="宋体"/>
          <w:color w:val="auto"/>
          <w:sz w:val="21"/>
          <w:szCs w:val="21"/>
          <w:lang w:val="en-US" w:eastAsia="zh-CN"/>
        </w:rPr>
      </w:pPr>
      <w:r>
        <w:rPr>
          <w:rFonts w:hint="eastAsia" w:ascii="宋体" w:hAnsi="宋体" w:eastAsia="宋体"/>
          <w:b/>
          <w:color w:val="auto"/>
          <w:sz w:val="21"/>
          <w:szCs w:val="21"/>
        </w:rPr>
        <w:t>2</w:t>
      </w:r>
      <w:r>
        <w:rPr>
          <w:rFonts w:hint="eastAsia" w:ascii="宋体" w:hAnsi="宋体"/>
          <w:b/>
          <w:color w:val="auto"/>
          <w:sz w:val="21"/>
          <w:szCs w:val="21"/>
        </w:rPr>
        <w:t>．评标程序</w:t>
      </w:r>
    </w:p>
    <w:p>
      <w:pPr>
        <w:pageBreakBefore w:val="0"/>
        <w:kinsoku/>
        <w:overflowPunct/>
        <w:autoSpaceDE/>
        <w:bidi w:val="0"/>
        <w:spacing w:line="500" w:lineRule="exact"/>
        <w:ind w:left="0" w:right="0" w:firstLine="420"/>
        <w:jc w:val="left"/>
        <w:rPr>
          <w:rFonts w:hint="eastAsia" w:ascii="宋体" w:hAnsi="宋体" w:eastAsia="宋体"/>
          <w:color w:val="auto"/>
          <w:sz w:val="21"/>
          <w:szCs w:val="21"/>
        </w:rPr>
      </w:pPr>
      <w:r>
        <w:rPr>
          <w:rFonts w:hint="eastAsia" w:ascii="宋体" w:hAnsi="宋体" w:eastAsia="宋体"/>
          <w:color w:val="auto"/>
          <w:sz w:val="21"/>
          <w:szCs w:val="21"/>
        </w:rPr>
        <w:t>2.1</w:t>
      </w:r>
      <w:r>
        <w:rPr>
          <w:rFonts w:hint="eastAsia" w:ascii="宋体" w:hAnsi="宋体"/>
          <w:color w:val="auto"/>
          <w:sz w:val="21"/>
          <w:szCs w:val="21"/>
        </w:rPr>
        <w:t>投标文件的初审</w:t>
      </w:r>
    </w:p>
    <w:p>
      <w:pPr>
        <w:pageBreakBefore w:val="0"/>
        <w:kinsoku/>
        <w:overflowPunct/>
        <w:autoSpaceDE/>
        <w:bidi w:val="0"/>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2.1.1</w:t>
      </w:r>
      <w:r>
        <w:rPr>
          <w:rFonts w:hint="eastAsia" w:ascii="宋体" w:hAnsi="宋体"/>
          <w:color w:val="000000"/>
          <w:sz w:val="21"/>
          <w:szCs w:val="21"/>
        </w:rPr>
        <w:t xml:space="preserve">资格性检查。依据法律法规和招标文件的规定，对投标文件中的资格证明等进行审查，以确定投标人是否具备投标资格。 </w:t>
      </w:r>
    </w:p>
    <w:p>
      <w:pPr>
        <w:pageBreakBefore w:val="0"/>
        <w:kinsoku/>
        <w:overflowPunct/>
        <w:autoSpaceDE/>
        <w:bidi w:val="0"/>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2.1.2</w:t>
      </w:r>
      <w:r>
        <w:rPr>
          <w:rFonts w:hint="eastAsia" w:ascii="宋体" w:hAnsi="宋体"/>
          <w:color w:val="000000"/>
          <w:sz w:val="21"/>
          <w:szCs w:val="21"/>
        </w:rPr>
        <w:t>符合性检查。依据招标文件的规定，从投标文件的有效性、完整性和对招标文件的响应程度进行审查，以确定投标人是否对招标文件的实质性要求作出响应。</w:t>
      </w:r>
    </w:p>
    <w:p>
      <w:pPr>
        <w:pageBreakBefore w:val="0"/>
        <w:kinsoku/>
        <w:overflowPunct/>
        <w:autoSpaceDE/>
        <w:bidi w:val="0"/>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2.2</w:t>
      </w:r>
      <w:r>
        <w:rPr>
          <w:rFonts w:hint="eastAsia" w:ascii="宋体" w:hAnsi="宋体"/>
          <w:color w:val="000000"/>
          <w:sz w:val="21"/>
          <w:szCs w:val="21"/>
        </w:rPr>
        <w:t>投标文件的澄清</w:t>
      </w:r>
    </w:p>
    <w:p>
      <w:pPr>
        <w:pageBreakBefore w:val="0"/>
        <w:kinsoku/>
        <w:overflowPunct/>
        <w:autoSpaceDE/>
        <w:bidi w:val="0"/>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2.2.1</w:t>
      </w:r>
      <w:r>
        <w:rPr>
          <w:rFonts w:hint="eastAsia" w:ascii="宋体" w:hAnsi="宋体"/>
          <w:color w:val="000000"/>
          <w:sz w:val="21"/>
          <w:szCs w:val="21"/>
        </w:rPr>
        <w:t>在评标过程中，评审小组认为需要，在</w:t>
      </w:r>
      <w:r>
        <w:rPr>
          <w:rFonts w:hint="eastAsia" w:ascii="宋体" w:hAnsi="宋体"/>
          <w:color w:val="000000"/>
          <w:sz w:val="21"/>
          <w:szCs w:val="21"/>
          <w:lang w:val="en-US" w:eastAsia="zh-CN"/>
        </w:rPr>
        <w:t>相关部门</w:t>
      </w:r>
      <w:r>
        <w:rPr>
          <w:rFonts w:hint="eastAsia" w:ascii="宋体" w:hAnsi="宋体"/>
          <w:color w:val="000000"/>
          <w:sz w:val="21"/>
          <w:szCs w:val="21"/>
        </w:rPr>
        <w:t xml:space="preserve">在场的情况下，可要求投标单位对投标文件中的有关问题进行澄清或提供补充说明及有关资料，投标单位应做出书面答复。书面答复中不得变更价格、服务期、自报质量标准等实质性内容。 </w:t>
      </w:r>
    </w:p>
    <w:p>
      <w:pPr>
        <w:pageBreakBefore w:val="0"/>
        <w:kinsoku/>
        <w:overflowPunct/>
        <w:autoSpaceDE/>
        <w:bidi w:val="0"/>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2.3</w:t>
      </w:r>
      <w:r>
        <w:rPr>
          <w:rFonts w:hint="eastAsia" w:ascii="宋体" w:hAnsi="宋体"/>
          <w:color w:val="000000"/>
          <w:sz w:val="21"/>
          <w:szCs w:val="21"/>
        </w:rPr>
        <w:t>比较与评价</w:t>
      </w:r>
    </w:p>
    <w:p>
      <w:pPr>
        <w:pageBreakBefore w:val="0"/>
        <w:kinsoku/>
        <w:overflowPunct/>
        <w:autoSpaceDE/>
        <w:bidi w:val="0"/>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2</w:t>
      </w:r>
      <w:r>
        <w:rPr>
          <w:rFonts w:hint="eastAsia" w:ascii="宋体" w:hAnsi="宋体"/>
          <w:color w:val="000000"/>
          <w:sz w:val="21"/>
          <w:szCs w:val="21"/>
        </w:rPr>
        <w:t>．</w:t>
      </w:r>
      <w:r>
        <w:rPr>
          <w:rFonts w:hint="eastAsia" w:ascii="宋体" w:hAnsi="宋体" w:eastAsia="宋体"/>
          <w:color w:val="000000"/>
          <w:sz w:val="21"/>
          <w:szCs w:val="21"/>
        </w:rPr>
        <w:t>3.1</w:t>
      </w:r>
      <w:r>
        <w:rPr>
          <w:rFonts w:hint="eastAsia" w:ascii="宋体" w:hAnsi="宋体"/>
          <w:color w:val="000000"/>
          <w:sz w:val="21"/>
          <w:szCs w:val="21"/>
        </w:rPr>
        <w:t xml:space="preserve">按招标文件中规定的评标方法和标准，对资格性检查和符合性检查合格的投标文件进行商务报价评审，综合比较与评价。 </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    2.4</w:t>
      </w:r>
      <w:r>
        <w:rPr>
          <w:rFonts w:hint="eastAsia" w:ascii="宋体" w:hAnsi="宋体"/>
          <w:color w:val="000000"/>
          <w:sz w:val="21"/>
          <w:szCs w:val="21"/>
        </w:rPr>
        <w:t>推荐中标候选人名单</w:t>
      </w:r>
    </w:p>
    <w:p>
      <w:pPr>
        <w:pageBreakBefore w:val="0"/>
        <w:kinsoku/>
        <w:overflowPunct/>
        <w:autoSpaceDE/>
        <w:bidi w:val="0"/>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2.4.1</w:t>
      </w:r>
      <w:r>
        <w:rPr>
          <w:rFonts w:hint="eastAsia" w:ascii="宋体" w:hAnsi="宋体"/>
          <w:color w:val="000000"/>
          <w:sz w:val="21"/>
          <w:szCs w:val="21"/>
        </w:rPr>
        <w:t>中标候选人数量应当根据采购需要确定，但必须按顺序排列中标候选人。</w:t>
      </w:r>
    </w:p>
    <w:p>
      <w:pPr>
        <w:pageBreakBefore w:val="0"/>
        <w:kinsoku/>
        <w:overflowPunct/>
        <w:autoSpaceDE/>
        <w:bidi w:val="0"/>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2.5</w:t>
      </w:r>
      <w:r>
        <w:rPr>
          <w:rFonts w:hint="eastAsia" w:ascii="宋体" w:hAnsi="宋体"/>
          <w:color w:val="000000"/>
          <w:sz w:val="21"/>
          <w:szCs w:val="21"/>
        </w:rPr>
        <w:t>在投标文件的审查、澄清、评价和比较以及授予合同过程中，投标人对招标单位和评标委员会成员施加影响的任何行为，都将导致取消其中标资格。</w:t>
      </w:r>
    </w:p>
    <w:p>
      <w:pPr>
        <w:pageBreakBefore w:val="0"/>
        <w:kinsoku/>
        <w:overflowPunct/>
        <w:autoSpaceDE/>
        <w:bidi w:val="0"/>
        <w:spacing w:line="500" w:lineRule="exact"/>
        <w:ind w:left="0" w:right="0" w:firstLine="310"/>
        <w:rPr>
          <w:rFonts w:hint="eastAsia" w:ascii="宋体" w:hAnsi="宋体" w:eastAsia="宋体"/>
          <w:b/>
          <w:color w:val="000000"/>
          <w:sz w:val="21"/>
          <w:szCs w:val="21"/>
          <w:lang w:val="en-US" w:eastAsia="zh-CN"/>
        </w:rPr>
      </w:pPr>
      <w:r>
        <w:rPr>
          <w:rFonts w:hint="eastAsia" w:ascii="宋体" w:hAnsi="宋体" w:eastAsia="宋体"/>
          <w:b/>
          <w:color w:val="000000"/>
          <w:sz w:val="21"/>
          <w:szCs w:val="21"/>
          <w:lang w:val="en-US" w:eastAsia="zh-CN"/>
        </w:rPr>
        <w:t>3</w:t>
      </w:r>
      <w:r>
        <w:rPr>
          <w:rFonts w:hint="eastAsia" w:ascii="宋体" w:hAnsi="宋体" w:eastAsia="宋体"/>
          <w:b/>
          <w:color w:val="000000"/>
          <w:sz w:val="21"/>
          <w:szCs w:val="21"/>
        </w:rPr>
        <w:t>.</w:t>
      </w:r>
      <w:r>
        <w:rPr>
          <w:rFonts w:hint="eastAsia" w:ascii="宋体" w:hAnsi="宋体"/>
          <w:b/>
          <w:color w:val="000000"/>
          <w:sz w:val="21"/>
          <w:szCs w:val="21"/>
        </w:rPr>
        <w:t>符合性审查</w:t>
      </w:r>
    </w:p>
    <w:p>
      <w:pPr>
        <w:pageBreakBefore w:val="0"/>
        <w:kinsoku/>
        <w:overflowPunct/>
        <w:autoSpaceDE/>
        <w:bidi w:val="0"/>
        <w:spacing w:line="500" w:lineRule="exact"/>
        <w:ind w:left="0" w:right="0" w:firstLine="315"/>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r>
        <w:rPr>
          <w:rFonts w:hint="eastAsia" w:ascii="宋体" w:hAnsi="宋体"/>
          <w:color w:val="000000"/>
          <w:sz w:val="21"/>
          <w:szCs w:val="21"/>
        </w:rPr>
        <w:t>．</w:t>
      </w:r>
      <w:r>
        <w:rPr>
          <w:rFonts w:hint="eastAsia" w:ascii="宋体" w:hAnsi="宋体" w:eastAsia="宋体"/>
          <w:color w:val="000000"/>
          <w:sz w:val="21"/>
          <w:szCs w:val="21"/>
        </w:rPr>
        <w:t>1</w:t>
      </w:r>
      <w:r>
        <w:rPr>
          <w:rFonts w:hint="eastAsia" w:ascii="宋体" w:hAnsi="宋体"/>
          <w:color w:val="000000"/>
          <w:sz w:val="21"/>
          <w:szCs w:val="21"/>
        </w:rPr>
        <w:t>评审细则</w:t>
      </w:r>
    </w:p>
    <w:tbl>
      <w:tblPr>
        <w:tblStyle w:val="3"/>
        <w:tblW w:w="0" w:type="auto"/>
        <w:tblInd w:w="-108" w:type="dxa"/>
        <w:tblLayout w:type="fixed"/>
        <w:tblCellMar>
          <w:top w:w="0" w:type="dxa"/>
          <w:left w:w="108" w:type="dxa"/>
          <w:bottom w:w="0" w:type="dxa"/>
          <w:right w:w="108" w:type="dxa"/>
        </w:tblCellMar>
      </w:tblPr>
      <w:tblGrid>
        <w:gridCol w:w="731"/>
        <w:gridCol w:w="1204"/>
        <w:gridCol w:w="2931"/>
        <w:gridCol w:w="4173"/>
      </w:tblGrid>
      <w:tr>
        <w:tblPrEx>
          <w:tblCellMar>
            <w:top w:w="0" w:type="dxa"/>
            <w:left w:w="108" w:type="dxa"/>
            <w:bottom w:w="0" w:type="dxa"/>
            <w:right w:w="108" w:type="dxa"/>
          </w:tblCellMar>
        </w:tblPrEx>
        <w:trPr>
          <w:trHeight w:val="410" w:hRule="atLeast"/>
        </w:trPr>
        <w:tc>
          <w:tcPr>
            <w:tcW w:w="731"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jc w:val="center"/>
              <w:rPr>
                <w:rFonts w:hint="eastAsia" w:ascii="宋体" w:hAnsi="宋体"/>
                <w:b/>
                <w:bCs/>
                <w:color w:val="000000"/>
                <w:sz w:val="21"/>
                <w:szCs w:val="21"/>
              </w:rPr>
            </w:pPr>
            <w:r>
              <w:rPr>
                <w:rFonts w:hint="eastAsia" w:ascii="宋体" w:hAnsi="宋体"/>
                <w:b/>
                <w:bCs/>
                <w:color w:val="000000"/>
                <w:sz w:val="21"/>
                <w:szCs w:val="21"/>
              </w:rPr>
              <w:t>序号</w:t>
            </w:r>
          </w:p>
        </w:tc>
        <w:tc>
          <w:tcPr>
            <w:tcW w:w="4135" w:type="dxa"/>
            <w:gridSpan w:val="2"/>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jc w:val="center"/>
              <w:rPr>
                <w:rFonts w:hint="eastAsia" w:ascii="宋体" w:hAnsi="宋体"/>
                <w:b/>
                <w:bCs/>
                <w:color w:val="000000"/>
                <w:sz w:val="21"/>
                <w:szCs w:val="21"/>
              </w:rPr>
            </w:pPr>
            <w:r>
              <w:rPr>
                <w:rFonts w:hint="eastAsia" w:ascii="宋体" w:hAnsi="宋体"/>
                <w:b/>
                <w:bCs/>
                <w:color w:val="000000"/>
                <w:sz w:val="21"/>
                <w:szCs w:val="21"/>
              </w:rPr>
              <w:t>审查因素</w:t>
            </w:r>
          </w:p>
        </w:tc>
        <w:tc>
          <w:tcPr>
            <w:tcW w:w="4173"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jc w:val="center"/>
              <w:rPr>
                <w:rFonts w:hint="eastAsia" w:ascii="宋体" w:hAnsi="宋体"/>
                <w:b/>
                <w:bCs/>
                <w:color w:val="000000"/>
                <w:sz w:val="21"/>
                <w:szCs w:val="21"/>
              </w:rPr>
            </w:pPr>
            <w:r>
              <w:rPr>
                <w:rFonts w:hint="eastAsia" w:ascii="宋体" w:hAnsi="宋体"/>
                <w:b/>
                <w:bCs/>
                <w:color w:val="000000"/>
                <w:sz w:val="21"/>
                <w:szCs w:val="21"/>
              </w:rPr>
              <w:t>审查内容</w:t>
            </w:r>
          </w:p>
        </w:tc>
      </w:tr>
      <w:tr>
        <w:tblPrEx>
          <w:tblCellMar>
            <w:top w:w="0" w:type="dxa"/>
            <w:left w:w="108" w:type="dxa"/>
            <w:bottom w:w="0" w:type="dxa"/>
            <w:right w:w="108" w:type="dxa"/>
          </w:tblCellMar>
        </w:tblPrEx>
        <w:trPr>
          <w:cantSplit/>
          <w:trHeight w:val="375" w:hRule="atLeast"/>
        </w:trPr>
        <w:tc>
          <w:tcPr>
            <w:tcW w:w="731" w:type="dxa"/>
            <w:vMerge w:val="restart"/>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jc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204" w:type="dxa"/>
            <w:vMerge w:val="restart"/>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投标文件的有效性</w:t>
            </w:r>
          </w:p>
        </w:tc>
        <w:tc>
          <w:tcPr>
            <w:tcW w:w="2931"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w:t>
            </w:r>
            <w:r>
              <w:rPr>
                <w:rFonts w:hint="eastAsia" w:ascii="宋体" w:hAnsi="宋体" w:eastAsia="宋体"/>
                <w:color w:val="000000"/>
                <w:sz w:val="21"/>
                <w:szCs w:val="21"/>
                <w:lang w:val="zh-CN"/>
              </w:rPr>
              <w:t>1</w:t>
            </w:r>
            <w:r>
              <w:rPr>
                <w:rFonts w:hint="eastAsia" w:ascii="宋体" w:hAnsi="宋体"/>
                <w:color w:val="000000"/>
                <w:sz w:val="21"/>
                <w:szCs w:val="21"/>
                <w:lang w:val="zh-CN"/>
              </w:rPr>
              <w:t>）投标文件签署</w:t>
            </w:r>
          </w:p>
        </w:tc>
        <w:tc>
          <w:tcPr>
            <w:tcW w:w="4173"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签字、盖章符合要求。</w:t>
            </w:r>
          </w:p>
        </w:tc>
      </w:tr>
      <w:tr>
        <w:tblPrEx>
          <w:tblCellMar>
            <w:top w:w="0" w:type="dxa"/>
            <w:left w:w="108" w:type="dxa"/>
            <w:bottom w:w="0" w:type="dxa"/>
            <w:right w:w="108" w:type="dxa"/>
          </w:tblCellMar>
        </w:tblPrEx>
        <w:trPr>
          <w:cantSplit/>
          <w:trHeight w:val="410" w:hRule="atLeast"/>
        </w:trPr>
        <w:tc>
          <w:tcPr>
            <w:tcW w:w="731" w:type="dxa"/>
            <w:vMerge w:val="continue"/>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napToGrid w:val="0"/>
              <w:spacing w:line="500" w:lineRule="exact"/>
              <w:rPr>
                <w:rFonts w:hint="eastAsia" w:ascii="宋体" w:hAnsi="宋体" w:eastAsia="宋体"/>
                <w:color w:val="000000"/>
                <w:sz w:val="21"/>
                <w:szCs w:val="21"/>
                <w:lang w:val="zh-CN"/>
              </w:rPr>
            </w:pPr>
          </w:p>
        </w:tc>
        <w:tc>
          <w:tcPr>
            <w:tcW w:w="1204" w:type="dxa"/>
            <w:vMerge w:val="continue"/>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napToGrid w:val="0"/>
              <w:spacing w:line="500" w:lineRule="exact"/>
              <w:rPr>
                <w:rFonts w:hint="eastAsia" w:ascii="宋体" w:hAnsi="宋体" w:eastAsia="宋体"/>
                <w:color w:val="000000"/>
                <w:sz w:val="21"/>
                <w:szCs w:val="21"/>
              </w:rPr>
            </w:pPr>
          </w:p>
        </w:tc>
        <w:tc>
          <w:tcPr>
            <w:tcW w:w="2931"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w:t>
            </w:r>
            <w:r>
              <w:rPr>
                <w:rFonts w:hint="eastAsia" w:ascii="宋体" w:hAnsi="宋体" w:eastAsia="宋体"/>
                <w:color w:val="000000"/>
                <w:sz w:val="21"/>
                <w:szCs w:val="21"/>
                <w:lang w:val="zh-CN"/>
              </w:rPr>
              <w:t>2</w:t>
            </w:r>
            <w:r>
              <w:rPr>
                <w:rFonts w:hint="eastAsia" w:ascii="宋体" w:hAnsi="宋体"/>
                <w:color w:val="000000"/>
                <w:sz w:val="21"/>
                <w:szCs w:val="21"/>
                <w:lang w:val="zh-CN"/>
              </w:rPr>
              <w:t>）投标方案</w:t>
            </w:r>
          </w:p>
        </w:tc>
        <w:tc>
          <w:tcPr>
            <w:tcW w:w="4173"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每个分包只能有一个方案投标。</w:t>
            </w:r>
          </w:p>
        </w:tc>
      </w:tr>
      <w:tr>
        <w:tblPrEx>
          <w:tblCellMar>
            <w:top w:w="0" w:type="dxa"/>
            <w:left w:w="108" w:type="dxa"/>
            <w:bottom w:w="0" w:type="dxa"/>
            <w:right w:w="108" w:type="dxa"/>
          </w:tblCellMar>
        </w:tblPrEx>
        <w:trPr>
          <w:cantSplit/>
          <w:trHeight w:val="241" w:hRule="atLeast"/>
        </w:trPr>
        <w:tc>
          <w:tcPr>
            <w:tcW w:w="731" w:type="dxa"/>
            <w:vMerge w:val="continue"/>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napToGrid w:val="0"/>
              <w:spacing w:line="500" w:lineRule="exact"/>
              <w:rPr>
                <w:rFonts w:hint="eastAsia" w:ascii="宋体" w:hAnsi="宋体" w:eastAsia="宋体"/>
                <w:color w:val="000000"/>
                <w:sz w:val="21"/>
                <w:szCs w:val="21"/>
              </w:rPr>
            </w:pPr>
          </w:p>
        </w:tc>
        <w:tc>
          <w:tcPr>
            <w:tcW w:w="1204" w:type="dxa"/>
            <w:vMerge w:val="continue"/>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napToGrid w:val="0"/>
              <w:spacing w:line="500" w:lineRule="exact"/>
              <w:rPr>
                <w:rFonts w:hint="eastAsia" w:ascii="宋体" w:hAnsi="宋体" w:eastAsia="宋体"/>
                <w:color w:val="000000"/>
                <w:sz w:val="21"/>
                <w:szCs w:val="21"/>
              </w:rPr>
            </w:pPr>
          </w:p>
        </w:tc>
        <w:tc>
          <w:tcPr>
            <w:tcW w:w="2931"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rPr>
            </w:pPr>
            <w:r>
              <w:rPr>
                <w:rFonts w:hint="eastAsia" w:ascii="宋体" w:hAnsi="宋体"/>
                <w:color w:val="000000"/>
                <w:sz w:val="21"/>
                <w:szCs w:val="21"/>
              </w:rPr>
              <w:t>（</w:t>
            </w:r>
            <w:r>
              <w:rPr>
                <w:rFonts w:hint="eastAsia" w:ascii="宋体" w:hAnsi="宋体" w:eastAsia="宋体"/>
                <w:color w:val="000000"/>
                <w:sz w:val="21"/>
                <w:szCs w:val="21"/>
              </w:rPr>
              <w:t>3</w:t>
            </w:r>
            <w:r>
              <w:rPr>
                <w:rFonts w:hint="eastAsia" w:ascii="宋体" w:hAnsi="宋体"/>
                <w:color w:val="000000"/>
                <w:sz w:val="21"/>
                <w:szCs w:val="21"/>
              </w:rPr>
              <w:t>）报价唯一</w:t>
            </w:r>
          </w:p>
        </w:tc>
        <w:tc>
          <w:tcPr>
            <w:tcW w:w="4173"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只能在限价范围内报价，</w:t>
            </w:r>
            <w:r>
              <w:rPr>
                <w:rFonts w:hint="eastAsia" w:ascii="宋体" w:hAnsi="宋体"/>
                <w:color w:val="000000"/>
                <w:sz w:val="21"/>
                <w:szCs w:val="21"/>
              </w:rPr>
              <w:t>只能有一个有效报价，不得提交选择性报价。</w:t>
            </w:r>
          </w:p>
        </w:tc>
      </w:tr>
      <w:tr>
        <w:tblPrEx>
          <w:tblCellMar>
            <w:top w:w="0" w:type="dxa"/>
            <w:left w:w="108" w:type="dxa"/>
            <w:bottom w:w="0" w:type="dxa"/>
            <w:right w:w="108" w:type="dxa"/>
          </w:tblCellMar>
        </w:tblPrEx>
        <w:trPr>
          <w:cantSplit/>
          <w:trHeight w:val="434" w:hRule="atLeast"/>
        </w:trPr>
        <w:tc>
          <w:tcPr>
            <w:tcW w:w="731" w:type="dxa"/>
            <w:vMerge w:val="continue"/>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napToGrid w:val="0"/>
              <w:spacing w:line="500" w:lineRule="exact"/>
              <w:rPr>
                <w:rFonts w:hint="eastAsia" w:ascii="宋体" w:hAnsi="宋体" w:eastAsia="宋体"/>
                <w:color w:val="000000"/>
                <w:sz w:val="21"/>
                <w:szCs w:val="21"/>
              </w:rPr>
            </w:pPr>
          </w:p>
        </w:tc>
        <w:tc>
          <w:tcPr>
            <w:tcW w:w="1204" w:type="dxa"/>
            <w:vMerge w:val="continue"/>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napToGrid w:val="0"/>
              <w:spacing w:line="500" w:lineRule="exact"/>
              <w:rPr>
                <w:rFonts w:hint="eastAsia" w:ascii="宋体" w:hAnsi="宋体" w:eastAsia="宋体"/>
                <w:color w:val="000000"/>
                <w:sz w:val="21"/>
                <w:szCs w:val="21"/>
              </w:rPr>
            </w:pPr>
          </w:p>
        </w:tc>
        <w:tc>
          <w:tcPr>
            <w:tcW w:w="2931"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rPr>
              <w:t xml:space="preserve">(4) </w:t>
            </w:r>
            <w:r>
              <w:rPr>
                <w:rFonts w:hint="eastAsia" w:ascii="宋体" w:hAnsi="宋体"/>
                <w:color w:val="000000"/>
                <w:sz w:val="21"/>
                <w:szCs w:val="21"/>
              </w:rPr>
              <w:t>投标文件的有效期</w:t>
            </w:r>
          </w:p>
        </w:tc>
        <w:tc>
          <w:tcPr>
            <w:tcW w:w="4173"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完全响应。</w:t>
            </w:r>
          </w:p>
        </w:tc>
      </w:tr>
      <w:tr>
        <w:tblPrEx>
          <w:tblCellMar>
            <w:top w:w="0" w:type="dxa"/>
            <w:left w:w="108" w:type="dxa"/>
            <w:bottom w:w="0" w:type="dxa"/>
            <w:right w:w="108" w:type="dxa"/>
          </w:tblCellMar>
        </w:tblPrEx>
        <w:trPr>
          <w:cantSplit/>
          <w:trHeight w:val="479" w:hRule="atLeast"/>
        </w:trPr>
        <w:tc>
          <w:tcPr>
            <w:tcW w:w="731" w:type="dxa"/>
            <w:vMerge w:val="restart"/>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jc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204" w:type="dxa"/>
            <w:vMerge w:val="restart"/>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投标文件的完整性</w:t>
            </w:r>
          </w:p>
        </w:tc>
        <w:tc>
          <w:tcPr>
            <w:tcW w:w="2931"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w:t>
            </w:r>
            <w:r>
              <w:rPr>
                <w:rFonts w:hint="eastAsia" w:ascii="宋体" w:hAnsi="宋体" w:eastAsia="宋体"/>
                <w:color w:val="000000"/>
                <w:sz w:val="21"/>
                <w:szCs w:val="21"/>
                <w:lang w:val="zh-CN"/>
              </w:rPr>
              <w:t>5</w:t>
            </w:r>
            <w:r>
              <w:rPr>
                <w:rFonts w:hint="eastAsia" w:ascii="宋体" w:hAnsi="宋体"/>
                <w:color w:val="000000"/>
                <w:sz w:val="21"/>
                <w:szCs w:val="21"/>
                <w:lang w:val="zh-CN"/>
              </w:rPr>
              <w:t>）投标文件份数</w:t>
            </w:r>
          </w:p>
        </w:tc>
        <w:tc>
          <w:tcPr>
            <w:tcW w:w="4173"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en-US" w:eastAsia="zh-CN"/>
              </w:rPr>
            </w:pPr>
            <w:r>
              <w:rPr>
                <w:rFonts w:hint="eastAsia" w:ascii="宋体" w:hAnsi="宋体"/>
                <w:color w:val="000000"/>
                <w:sz w:val="21"/>
                <w:szCs w:val="21"/>
                <w:lang w:val="en-US" w:eastAsia="zh-CN"/>
              </w:rPr>
              <w:t>正本一份、副本二份</w:t>
            </w:r>
          </w:p>
        </w:tc>
      </w:tr>
      <w:tr>
        <w:tblPrEx>
          <w:tblCellMar>
            <w:top w:w="0" w:type="dxa"/>
            <w:left w:w="108" w:type="dxa"/>
            <w:bottom w:w="0" w:type="dxa"/>
            <w:right w:w="108" w:type="dxa"/>
          </w:tblCellMar>
        </w:tblPrEx>
        <w:trPr>
          <w:cantSplit/>
          <w:trHeight w:val="427" w:hRule="atLeast"/>
        </w:trPr>
        <w:tc>
          <w:tcPr>
            <w:tcW w:w="731" w:type="dxa"/>
            <w:vMerge w:val="continue"/>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napToGrid w:val="0"/>
              <w:spacing w:line="500" w:lineRule="exact"/>
              <w:rPr>
                <w:rFonts w:hint="eastAsia" w:ascii="宋体" w:hAnsi="宋体" w:eastAsia="宋体"/>
                <w:color w:val="000000"/>
                <w:sz w:val="21"/>
                <w:szCs w:val="21"/>
                <w:lang w:val="en-US" w:eastAsia="zh-CN"/>
              </w:rPr>
            </w:pPr>
          </w:p>
        </w:tc>
        <w:tc>
          <w:tcPr>
            <w:tcW w:w="1204" w:type="dxa"/>
            <w:vMerge w:val="continue"/>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napToGrid w:val="0"/>
              <w:spacing w:line="500" w:lineRule="exact"/>
              <w:rPr>
                <w:rFonts w:hint="eastAsia" w:ascii="宋体" w:hAnsi="宋体" w:eastAsia="宋体"/>
                <w:color w:val="000000"/>
                <w:sz w:val="21"/>
                <w:szCs w:val="21"/>
              </w:rPr>
            </w:pPr>
          </w:p>
        </w:tc>
        <w:tc>
          <w:tcPr>
            <w:tcW w:w="2931"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w:t>
            </w:r>
            <w:r>
              <w:rPr>
                <w:rFonts w:hint="eastAsia" w:ascii="宋体" w:hAnsi="宋体" w:eastAsia="宋体"/>
                <w:color w:val="000000"/>
                <w:sz w:val="21"/>
                <w:szCs w:val="21"/>
                <w:lang w:val="zh-CN"/>
              </w:rPr>
              <w:t>6</w:t>
            </w:r>
            <w:r>
              <w:rPr>
                <w:rFonts w:hint="eastAsia" w:ascii="宋体" w:hAnsi="宋体"/>
                <w:color w:val="000000"/>
                <w:sz w:val="21"/>
                <w:szCs w:val="21"/>
                <w:lang w:val="zh-CN"/>
              </w:rPr>
              <w:t>）投标文件形式内容</w:t>
            </w:r>
          </w:p>
        </w:tc>
        <w:tc>
          <w:tcPr>
            <w:tcW w:w="4173"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投标文件内容清晰、齐全无遗漏。</w:t>
            </w:r>
          </w:p>
        </w:tc>
      </w:tr>
      <w:tr>
        <w:tblPrEx>
          <w:tblCellMar>
            <w:top w:w="0" w:type="dxa"/>
            <w:left w:w="108" w:type="dxa"/>
            <w:bottom w:w="0" w:type="dxa"/>
            <w:right w:w="108" w:type="dxa"/>
          </w:tblCellMar>
        </w:tblPrEx>
        <w:trPr>
          <w:cantSplit/>
          <w:trHeight w:val="577" w:hRule="atLeast"/>
        </w:trPr>
        <w:tc>
          <w:tcPr>
            <w:tcW w:w="731" w:type="dxa"/>
            <w:vMerge w:val="restart"/>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jc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204" w:type="dxa"/>
            <w:vMerge w:val="restart"/>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jc w:val="center"/>
              <w:rPr>
                <w:rFonts w:hint="eastAsia" w:ascii="宋体" w:hAnsi="宋体"/>
                <w:color w:val="000000"/>
                <w:sz w:val="21"/>
                <w:szCs w:val="21"/>
                <w:lang w:val="zh-CN"/>
              </w:rPr>
            </w:pPr>
            <w:r>
              <w:rPr>
                <w:rFonts w:hint="eastAsia" w:ascii="宋体" w:hAnsi="宋体"/>
                <w:color w:val="000000"/>
                <w:sz w:val="21"/>
                <w:szCs w:val="21"/>
                <w:lang w:val="zh-CN"/>
              </w:rPr>
              <w:t>投标文件的响应程度</w:t>
            </w:r>
          </w:p>
        </w:tc>
        <w:tc>
          <w:tcPr>
            <w:tcW w:w="2931"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w:t>
            </w:r>
            <w:r>
              <w:rPr>
                <w:rFonts w:hint="eastAsia" w:ascii="宋体" w:hAnsi="宋体" w:eastAsia="宋体"/>
                <w:color w:val="000000"/>
                <w:sz w:val="21"/>
                <w:szCs w:val="21"/>
                <w:lang w:val="zh-CN"/>
              </w:rPr>
              <w:t>7</w:t>
            </w:r>
            <w:r>
              <w:rPr>
                <w:rFonts w:hint="eastAsia" w:ascii="宋体" w:hAnsi="宋体"/>
                <w:color w:val="000000"/>
                <w:sz w:val="21"/>
                <w:szCs w:val="21"/>
                <w:lang w:val="zh-CN"/>
              </w:rPr>
              <w:t>）采购需求响应程度</w:t>
            </w:r>
          </w:p>
        </w:tc>
        <w:tc>
          <w:tcPr>
            <w:tcW w:w="4173"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响应</w:t>
            </w:r>
            <w:r>
              <w:rPr>
                <w:rFonts w:hint="eastAsia" w:ascii="宋体" w:hAnsi="宋体"/>
                <w:color w:val="000000"/>
                <w:sz w:val="21"/>
                <w:szCs w:val="21"/>
                <w:lang w:val="en-US" w:eastAsia="zh-CN"/>
              </w:rPr>
              <w:t>或优于</w:t>
            </w:r>
            <w:r>
              <w:rPr>
                <w:rFonts w:hint="eastAsia" w:ascii="宋体" w:hAnsi="宋体"/>
                <w:color w:val="000000"/>
                <w:sz w:val="21"/>
                <w:szCs w:val="21"/>
                <w:lang w:val="zh-CN"/>
              </w:rPr>
              <w:t>招标文件要求</w:t>
            </w:r>
          </w:p>
        </w:tc>
      </w:tr>
      <w:tr>
        <w:tblPrEx>
          <w:tblCellMar>
            <w:top w:w="0" w:type="dxa"/>
            <w:left w:w="108" w:type="dxa"/>
            <w:bottom w:w="0" w:type="dxa"/>
            <w:right w:w="108" w:type="dxa"/>
          </w:tblCellMar>
        </w:tblPrEx>
        <w:trPr>
          <w:cantSplit/>
          <w:trHeight w:val="846" w:hRule="atLeast"/>
        </w:trPr>
        <w:tc>
          <w:tcPr>
            <w:tcW w:w="731" w:type="dxa"/>
            <w:vMerge w:val="continue"/>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napToGrid w:val="0"/>
              <w:spacing w:line="500" w:lineRule="exact"/>
              <w:rPr>
                <w:rFonts w:hint="eastAsia" w:ascii="宋体" w:hAnsi="宋体" w:eastAsia="宋体"/>
                <w:color w:val="000000"/>
                <w:sz w:val="21"/>
                <w:szCs w:val="21"/>
                <w:lang w:val="zh-CN"/>
              </w:rPr>
            </w:pPr>
          </w:p>
        </w:tc>
        <w:tc>
          <w:tcPr>
            <w:tcW w:w="1204" w:type="dxa"/>
            <w:vMerge w:val="continue"/>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napToGrid w:val="0"/>
              <w:spacing w:line="500" w:lineRule="exact"/>
              <w:rPr>
                <w:rFonts w:hint="eastAsia" w:ascii="宋体" w:hAnsi="宋体" w:eastAsia="宋体"/>
                <w:color w:val="000000"/>
                <w:sz w:val="21"/>
                <w:szCs w:val="21"/>
              </w:rPr>
            </w:pPr>
          </w:p>
        </w:tc>
        <w:tc>
          <w:tcPr>
            <w:tcW w:w="2931"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w:t>
            </w:r>
            <w:r>
              <w:rPr>
                <w:rFonts w:hint="eastAsia" w:ascii="宋体" w:hAnsi="宋体" w:eastAsia="宋体"/>
                <w:color w:val="000000"/>
                <w:sz w:val="21"/>
                <w:szCs w:val="21"/>
                <w:lang w:val="zh-CN"/>
              </w:rPr>
              <w:t>8</w:t>
            </w:r>
            <w:r>
              <w:rPr>
                <w:rFonts w:hint="eastAsia" w:ascii="宋体" w:hAnsi="宋体"/>
                <w:color w:val="000000"/>
                <w:sz w:val="21"/>
                <w:szCs w:val="21"/>
                <w:lang w:val="zh-CN"/>
              </w:rPr>
              <w:t>）商务条款响应程度（包括供货期、售后服务、技术培训等）</w:t>
            </w:r>
          </w:p>
        </w:tc>
        <w:tc>
          <w:tcPr>
            <w:tcW w:w="4173" w:type="dxa"/>
            <w:tcBorders>
              <w:top w:val="single" w:color="000000" w:sz="4" w:space="0"/>
              <w:left w:val="single" w:color="000000" w:sz="4" w:space="0"/>
              <w:bottom w:val="single" w:color="000000" w:sz="4" w:space="0"/>
              <w:right w:val="single" w:color="000000" w:sz="4" w:space="0"/>
            </w:tcBorders>
            <w:vAlign w:val="center"/>
          </w:tcPr>
          <w:p>
            <w:pPr>
              <w:kinsoku/>
              <w:overflowPunct/>
              <w:autoSpaceDE/>
              <w:bidi w:val="0"/>
              <w:spacing w:line="500" w:lineRule="exact"/>
              <w:rPr>
                <w:rFonts w:hint="eastAsia" w:ascii="宋体" w:hAnsi="宋体"/>
                <w:color w:val="000000"/>
                <w:sz w:val="21"/>
                <w:szCs w:val="21"/>
                <w:lang w:val="zh-CN"/>
              </w:rPr>
            </w:pPr>
            <w:r>
              <w:rPr>
                <w:rFonts w:hint="eastAsia" w:ascii="宋体" w:hAnsi="宋体"/>
                <w:color w:val="000000"/>
                <w:sz w:val="21"/>
                <w:szCs w:val="21"/>
                <w:lang w:val="zh-CN"/>
              </w:rPr>
              <w:t>响应</w:t>
            </w:r>
            <w:r>
              <w:rPr>
                <w:rFonts w:hint="eastAsia" w:ascii="宋体" w:hAnsi="宋体"/>
                <w:color w:val="000000"/>
                <w:sz w:val="21"/>
                <w:szCs w:val="21"/>
                <w:lang w:val="en-US" w:eastAsia="zh-CN"/>
              </w:rPr>
              <w:t>或优于</w:t>
            </w:r>
            <w:r>
              <w:rPr>
                <w:rFonts w:hint="eastAsia" w:ascii="宋体" w:hAnsi="宋体"/>
                <w:color w:val="000000"/>
                <w:sz w:val="21"/>
                <w:szCs w:val="21"/>
                <w:lang w:val="zh-CN"/>
              </w:rPr>
              <w:t>招标文件要求</w:t>
            </w:r>
          </w:p>
        </w:tc>
      </w:tr>
    </w:tbl>
    <w:p>
      <w:pPr>
        <w:pageBreakBefore w:val="0"/>
        <w:kinsoku/>
        <w:overflowPunct/>
        <w:autoSpaceDE/>
        <w:bidi w:val="0"/>
        <w:spacing w:line="500" w:lineRule="exact"/>
        <w:ind w:left="0" w:right="0" w:firstLine="506"/>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.2</w:t>
      </w:r>
      <w:r>
        <w:rPr>
          <w:rFonts w:hint="eastAsia" w:ascii="宋体" w:hAnsi="宋体"/>
          <w:color w:val="000000"/>
          <w:sz w:val="21"/>
          <w:szCs w:val="21"/>
        </w:rPr>
        <w:t>资格审查及评</w:t>
      </w:r>
      <w:r>
        <w:rPr>
          <w:rFonts w:hint="eastAsia" w:ascii="宋体" w:hAnsi="宋体"/>
          <w:color w:val="000000"/>
          <w:sz w:val="21"/>
          <w:szCs w:val="21"/>
          <w:lang w:val="en-US" w:eastAsia="zh-CN"/>
        </w:rPr>
        <w:t>审</w:t>
      </w:r>
      <w:r>
        <w:rPr>
          <w:rFonts w:hint="eastAsia" w:ascii="宋体" w:hAnsi="宋体"/>
          <w:color w:val="000000"/>
          <w:sz w:val="21"/>
          <w:szCs w:val="21"/>
        </w:rPr>
        <w:t>细则中涉及的有关证明材料及相关证书，投标文件中须按招标文件要求</w:t>
      </w:r>
      <w:r>
        <w:rPr>
          <w:rFonts w:hint="eastAsia" w:ascii="宋体" w:hAnsi="宋体"/>
          <w:color w:val="000000"/>
          <w:sz w:val="21"/>
          <w:szCs w:val="21"/>
          <w:lang w:val="en-US" w:eastAsia="zh-CN"/>
        </w:rPr>
        <w:t>提供</w:t>
      </w:r>
      <w:r>
        <w:rPr>
          <w:rFonts w:hint="eastAsia" w:ascii="宋体" w:hAnsi="宋体"/>
          <w:color w:val="000000"/>
          <w:sz w:val="21"/>
          <w:szCs w:val="21"/>
        </w:rPr>
        <w:t>。</w:t>
      </w:r>
    </w:p>
    <w:p>
      <w:pPr>
        <w:pageBreakBefore w:val="0"/>
        <w:kinsoku/>
        <w:overflowPunct/>
        <w:autoSpaceDE/>
        <w:bidi w:val="0"/>
        <w:spacing w:line="500" w:lineRule="exact"/>
        <w:ind w:left="0" w:right="0" w:firstLine="506"/>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.3</w:t>
      </w:r>
      <w:r>
        <w:rPr>
          <w:rFonts w:hint="eastAsia" w:ascii="宋体" w:hAnsi="宋体"/>
          <w:color w:val="000000"/>
          <w:sz w:val="21"/>
          <w:szCs w:val="21"/>
        </w:rPr>
        <w:t>评标委员会判定投标文件的响应性只根据投标文件本身的内容，而不寻求外部的证据，但投标有不真实不正确的内容时除外。</w:t>
      </w:r>
    </w:p>
    <w:p>
      <w:pPr>
        <w:pageBreakBefore w:val="0"/>
        <w:kinsoku/>
        <w:overflowPunct/>
        <w:autoSpaceDE/>
        <w:bidi w:val="0"/>
        <w:spacing w:line="500" w:lineRule="exact"/>
        <w:ind w:left="0" w:right="0" w:firstLine="506"/>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.4</w:t>
      </w:r>
      <w:r>
        <w:rPr>
          <w:rFonts w:hint="eastAsia" w:ascii="宋体" w:hAnsi="宋体"/>
          <w:color w:val="000000"/>
          <w:sz w:val="21"/>
          <w:szCs w:val="21"/>
        </w:rPr>
        <w:t>如果投标文件实质上没有响应招标文件的要求，评标委员会将予以拒绝，投标人不得通过修正或撤销不符合要求的偏离或保留，而使其投标成为实质上响应的投标。</w:t>
      </w:r>
    </w:p>
    <w:p>
      <w:pPr>
        <w:pageBreakBefore w:val="0"/>
        <w:kinsoku/>
        <w:overflowPunct/>
        <w:autoSpaceDE/>
        <w:bidi w:val="0"/>
        <w:spacing w:line="500" w:lineRule="exact"/>
        <w:ind w:left="0" w:right="0" w:firstLine="525"/>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.5</w:t>
      </w:r>
      <w:r>
        <w:rPr>
          <w:rFonts w:hint="eastAsia" w:ascii="宋体" w:hAnsi="宋体"/>
          <w:color w:val="000000"/>
          <w:sz w:val="21"/>
          <w:szCs w:val="21"/>
        </w:rPr>
        <w:t>只有通过初审的投标人才能进入下一步程序。</w:t>
      </w:r>
    </w:p>
    <w:p>
      <w:pPr>
        <w:pageBreakBefore w:val="0"/>
        <w:numPr>
          <w:ilvl w:val="0"/>
          <w:numId w:val="0"/>
        </w:numPr>
        <w:kinsoku/>
        <w:overflowPunct/>
        <w:autoSpaceDE/>
        <w:bidi w:val="0"/>
        <w:spacing w:line="500" w:lineRule="exact"/>
        <w:jc w:val="center"/>
        <w:outlineLvl w:val="1"/>
        <w:rPr>
          <w:rFonts w:hint="eastAsia" w:ascii="宋体" w:hAnsi="宋体"/>
          <w:b/>
          <w:color w:val="000000"/>
          <w:sz w:val="21"/>
          <w:szCs w:val="21"/>
          <w:lang w:val="en-US" w:eastAsia="zh-CN"/>
        </w:rPr>
      </w:pPr>
      <w:r>
        <w:rPr>
          <w:rFonts w:hint="eastAsia" w:ascii="宋体" w:hAnsi="宋体"/>
          <w:b/>
          <w:color w:val="000000"/>
          <w:sz w:val="21"/>
          <w:szCs w:val="21"/>
          <w:lang w:val="en-US" w:eastAsia="zh-CN"/>
        </w:rPr>
        <w:t>二</w:t>
      </w:r>
      <w:r>
        <w:rPr>
          <w:rFonts w:hint="eastAsia" w:ascii="宋体" w:hAnsi="宋体"/>
          <w:b/>
          <w:color w:val="000000"/>
          <w:sz w:val="21"/>
          <w:szCs w:val="21"/>
        </w:rPr>
        <w:t>、投标文件的澄清和补正</w:t>
      </w:r>
    </w:p>
    <w:p>
      <w:pPr>
        <w:pageBreakBefore w:val="0"/>
        <w:kinsoku/>
        <w:overflowPunct/>
        <w:autoSpaceDE/>
        <w:bidi w:val="0"/>
        <w:spacing w:line="500" w:lineRule="exact"/>
        <w:ind w:left="0" w:right="0" w:firstLine="525"/>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.1</w:t>
      </w:r>
      <w:r>
        <w:rPr>
          <w:rFonts w:hint="eastAsia" w:ascii="宋体" w:hAnsi="宋体"/>
          <w:color w:val="000000"/>
          <w:sz w:val="21"/>
          <w:szCs w:val="21"/>
        </w:rPr>
        <w:t>评审阶段，评委可能会要求有关投标人就其投标文件中含义不明确、同类问题表述不一致或者有明显文字和计算错误的内容进行澄清。投标人必须在规定时间内进行回复，如因投标人未参加开标导致开评标过程中无法澄清、说明或补正的，视同投标人放弃该权利。</w:t>
      </w:r>
    </w:p>
    <w:p>
      <w:pPr>
        <w:pageBreakBefore w:val="0"/>
        <w:kinsoku/>
        <w:overflowPunct/>
        <w:autoSpaceDE/>
        <w:bidi w:val="0"/>
        <w:spacing w:line="500" w:lineRule="exact"/>
        <w:ind w:left="0" w:right="0" w:firstLine="525"/>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.2</w:t>
      </w:r>
      <w:r>
        <w:rPr>
          <w:rFonts w:hint="eastAsia" w:ascii="宋体" w:hAnsi="宋体"/>
          <w:color w:val="000000"/>
          <w:sz w:val="21"/>
          <w:szCs w:val="21"/>
        </w:rPr>
        <w:t>投标人的澄清、说明或者补正应当在系统进行，但不得超出投标文件的范围或者改变投标文件的实质性内容。</w:t>
      </w:r>
    </w:p>
    <w:p>
      <w:pPr>
        <w:pageBreakBefore w:val="0"/>
        <w:kinsoku/>
        <w:overflowPunct/>
        <w:autoSpaceDE/>
        <w:bidi w:val="0"/>
        <w:spacing w:line="500" w:lineRule="exact"/>
        <w:ind w:left="0" w:right="0" w:firstLine="525"/>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.3</w:t>
      </w:r>
      <w:r>
        <w:rPr>
          <w:rFonts w:hint="eastAsia" w:ascii="宋体" w:hAnsi="宋体"/>
          <w:color w:val="000000"/>
          <w:sz w:val="21"/>
          <w:szCs w:val="21"/>
        </w:rPr>
        <w:t>评委会修正错误的原则：</w:t>
      </w:r>
    </w:p>
    <w:p>
      <w:pPr>
        <w:pageBreakBefore w:val="0"/>
        <w:kinsoku/>
        <w:overflowPunct/>
        <w:autoSpaceDE/>
        <w:bidi w:val="0"/>
        <w:spacing w:line="500" w:lineRule="exact"/>
        <w:ind w:left="0" w:right="0" w:firstLine="525"/>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.3.1</w:t>
      </w:r>
      <w:r>
        <w:rPr>
          <w:rFonts w:hint="eastAsia" w:ascii="宋体" w:hAnsi="宋体"/>
          <w:color w:val="000000"/>
          <w:sz w:val="21"/>
          <w:szCs w:val="21"/>
        </w:rPr>
        <w:t>如果数字表示的金额和用文字表示的金额不一致时，以文字表示的金额为准；当投标数量与招标数量不一致时，以招标数量为准；当分项报价清单、投标函的投标报价与开标一览表不一致时，以开标一览表为准。</w:t>
      </w:r>
    </w:p>
    <w:p>
      <w:pPr>
        <w:pageBreakBefore w:val="0"/>
        <w:kinsoku/>
        <w:overflowPunct/>
        <w:autoSpaceDE/>
        <w:bidi w:val="0"/>
        <w:spacing w:line="500" w:lineRule="exact"/>
        <w:ind w:left="0" w:right="0" w:firstLine="525"/>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.3.2</w:t>
      </w:r>
      <w:r>
        <w:rPr>
          <w:rFonts w:hint="eastAsia" w:ascii="宋体" w:hAnsi="宋体"/>
          <w:color w:val="000000"/>
          <w:sz w:val="21"/>
          <w:szCs w:val="21"/>
        </w:rPr>
        <w:t>如果单价与数量的乘积和总价不一致，以单价为准，修正总价及开标一览表；当单价小数点有明显的错位时，评委会将以总价为准，并修正其单价。</w:t>
      </w:r>
    </w:p>
    <w:p>
      <w:pPr>
        <w:pageBreakBefore w:val="0"/>
        <w:kinsoku/>
        <w:overflowPunct/>
        <w:autoSpaceDE/>
        <w:bidi w:val="0"/>
        <w:spacing w:line="500" w:lineRule="exact"/>
        <w:ind w:left="0" w:right="0" w:firstLine="403"/>
        <w:jc w:val="left"/>
        <w:rPr>
          <w:rFonts w:hint="eastAsia" w:ascii="宋体" w:hAnsi="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.4</w:t>
      </w:r>
      <w:r>
        <w:rPr>
          <w:rFonts w:hint="eastAsia" w:ascii="宋体" w:hAnsi="宋体"/>
          <w:color w:val="000000"/>
          <w:sz w:val="21"/>
          <w:szCs w:val="21"/>
        </w:rPr>
        <w:t>评委会将按上述修正错误的方法调整投标文件中的投标报价，调整后的价格应对投标人具有约束力。无论投标人是接受或是拒绝调整后的价格，都应当由投标人确认。投标人拒绝对投标文件出现的错漏按上述原则进行修正、澄清、说明，评标委员会应当否决其投标。</w:t>
      </w:r>
    </w:p>
    <w:p>
      <w:pPr>
        <w:pageBreakBefore w:val="0"/>
        <w:numPr>
          <w:ilvl w:val="0"/>
          <w:numId w:val="0"/>
        </w:numPr>
        <w:kinsoku/>
        <w:overflowPunct/>
        <w:autoSpaceDE/>
        <w:bidi w:val="0"/>
        <w:spacing w:line="500" w:lineRule="exact"/>
        <w:jc w:val="center"/>
        <w:outlineLvl w:val="1"/>
        <w:rPr>
          <w:rFonts w:hint="eastAsia" w:ascii="宋体" w:hAnsi="宋体"/>
          <w:b/>
          <w:color w:val="000000"/>
          <w:sz w:val="21"/>
          <w:szCs w:val="21"/>
          <w:lang w:val="en-US" w:eastAsia="zh-CN"/>
        </w:rPr>
      </w:pPr>
      <w:r>
        <w:rPr>
          <w:rFonts w:hint="eastAsia" w:ascii="宋体" w:hAnsi="宋体"/>
          <w:b/>
          <w:color w:val="000000"/>
          <w:sz w:val="21"/>
          <w:szCs w:val="21"/>
          <w:lang w:val="en-US" w:eastAsia="zh-CN"/>
        </w:rPr>
        <w:t>三</w:t>
      </w:r>
      <w:r>
        <w:rPr>
          <w:rFonts w:hint="eastAsia" w:ascii="宋体" w:hAnsi="宋体"/>
          <w:b/>
          <w:color w:val="000000"/>
          <w:sz w:val="21"/>
          <w:szCs w:val="21"/>
        </w:rPr>
        <w:t>、比较与评价</w:t>
      </w:r>
    </w:p>
    <w:p>
      <w:pPr>
        <w:pageBreakBefore w:val="0"/>
        <w:kinsoku/>
        <w:overflowPunct/>
        <w:autoSpaceDE/>
        <w:bidi w:val="0"/>
        <w:spacing w:line="500" w:lineRule="exact"/>
        <w:ind w:left="0" w:right="0" w:firstLine="525"/>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w:t>
      </w:r>
      <w:r>
        <w:rPr>
          <w:rFonts w:hint="eastAsia" w:ascii="宋体" w:hAnsi="宋体"/>
          <w:color w:val="000000"/>
          <w:sz w:val="21"/>
          <w:szCs w:val="21"/>
        </w:rPr>
        <w:t>详细评审即按招标文件中规定的评标方法和标准，评标委员会将对通过初审的投标文件，进行综合比较与评价。</w:t>
      </w:r>
    </w:p>
    <w:p>
      <w:pPr>
        <w:pageBreakBefore w:val="0"/>
        <w:kinsoku/>
        <w:overflowPunct/>
        <w:autoSpaceDE/>
        <w:bidi w:val="0"/>
        <w:spacing w:line="500" w:lineRule="exact"/>
        <w:ind w:left="0" w:right="0" w:firstLine="525"/>
        <w:rPr>
          <w:rFonts w:hint="eastAsia" w:ascii="宋体" w:hAnsi="宋体" w:eastAsia="宋体"/>
          <w:color w:val="auto"/>
          <w:sz w:val="21"/>
          <w:szCs w:val="21"/>
          <w:lang w:val="en-US" w:eastAsia="zh-CN"/>
        </w:rPr>
      </w:pP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w:t>
      </w:r>
      <w:r>
        <w:rPr>
          <w:rFonts w:hint="eastAsia" w:ascii="宋体" w:hAnsi="宋体" w:eastAsia="宋体"/>
          <w:color w:val="000000"/>
          <w:sz w:val="21"/>
          <w:szCs w:val="21"/>
          <w:lang w:val="en-US" w:eastAsia="zh-CN"/>
        </w:rPr>
        <w:t>1</w:t>
      </w:r>
      <w:r>
        <w:rPr>
          <w:rFonts w:hint="eastAsia" w:ascii="宋体" w:hAnsi="宋体"/>
          <w:color w:val="000000"/>
          <w:sz w:val="21"/>
          <w:szCs w:val="21"/>
          <w:lang w:val="en-US" w:eastAsia="zh-CN"/>
        </w:rPr>
        <w:t>报价</w:t>
      </w:r>
      <w:r>
        <w:rPr>
          <w:rFonts w:hint="eastAsia" w:ascii="宋体" w:hAnsi="宋体"/>
          <w:color w:val="000000"/>
          <w:sz w:val="21"/>
          <w:szCs w:val="21"/>
        </w:rPr>
        <w:t>评审</w:t>
      </w:r>
    </w:p>
    <w:p>
      <w:pPr>
        <w:pageBreakBefore w:val="0"/>
        <w:kinsoku/>
        <w:overflowPunct/>
        <w:autoSpaceDE/>
        <w:bidi w:val="0"/>
        <w:spacing w:line="500" w:lineRule="exact"/>
        <w:ind w:left="0" w:right="0" w:firstLine="525"/>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5.1.1</w:t>
      </w:r>
      <w:r>
        <w:rPr>
          <w:rFonts w:hint="eastAsia" w:ascii="宋体" w:hAnsi="宋体"/>
          <w:color w:val="auto"/>
          <w:sz w:val="21"/>
          <w:szCs w:val="21"/>
          <w:lang w:val="en-US" w:eastAsia="zh-CN"/>
        </w:rPr>
        <w:t>评标委员会对满足招标文件实质性要求的投标文件，按照合理低价的原则确定中标候选人，有效投标报价</w:t>
      </w:r>
      <w:r>
        <w:rPr>
          <w:rFonts w:hint="eastAsia" w:ascii="宋体" w:hAnsi="宋体" w:eastAsia="宋体"/>
          <w:color w:val="auto"/>
          <w:sz w:val="21"/>
          <w:szCs w:val="21"/>
          <w:lang w:val="en-US" w:eastAsia="zh-CN"/>
        </w:rPr>
        <w:t>(扣除可抵扣进项税后)</w:t>
      </w:r>
      <w:r>
        <w:rPr>
          <w:rFonts w:hint="eastAsia" w:ascii="宋体" w:hAnsi="宋体"/>
          <w:color w:val="auto"/>
          <w:sz w:val="21"/>
          <w:szCs w:val="21"/>
          <w:lang w:val="en-US" w:eastAsia="zh-CN"/>
        </w:rPr>
        <w:t>低于【所有有效报价人平均报价(扣除可抵扣进项税后)</w:t>
      </w:r>
      <w:r>
        <w:rPr>
          <w:rFonts w:hint="eastAsia" w:ascii="宋体" w:hAnsi="宋体" w:eastAsia="宋体"/>
          <w:color w:val="auto"/>
          <w:sz w:val="21"/>
          <w:szCs w:val="21"/>
          <w:lang w:val="en-US" w:eastAsia="zh-CN"/>
        </w:rPr>
        <w:t>*</w:t>
      </w:r>
      <w:r>
        <w:rPr>
          <w:rFonts w:hint="eastAsia" w:ascii="宋体" w:hAnsi="宋体"/>
          <w:color w:val="auto"/>
          <w:sz w:val="21"/>
          <w:szCs w:val="21"/>
          <w:lang w:val="en-US" w:eastAsia="zh-CN"/>
        </w:rPr>
        <w:t>（</w:t>
      </w:r>
      <w:r>
        <w:rPr>
          <w:rFonts w:hint="eastAsia" w:ascii="宋体" w:hAnsi="宋体" w:eastAsia="宋体"/>
          <w:color w:val="auto"/>
          <w:sz w:val="21"/>
          <w:szCs w:val="21"/>
          <w:lang w:val="en-US" w:eastAsia="zh-CN"/>
        </w:rPr>
        <w:t>1-10%</w:t>
      </w:r>
      <w:r>
        <w:rPr>
          <w:rFonts w:hint="eastAsia" w:ascii="宋体" w:hAnsi="宋体"/>
          <w:color w:val="auto"/>
          <w:sz w:val="21"/>
          <w:szCs w:val="21"/>
          <w:lang w:val="en-US" w:eastAsia="zh-CN"/>
        </w:rPr>
        <w:t>）】的投标单位，招标人不予选择，在有效报价中按有效的扣除可抵扣进项税后的报价最低原则，推荐有效的扣除可抵扣进项税后投标报价最低的为第一中标候选人，次低的为第二中标候选人，依次类推，推荐</w:t>
      </w:r>
      <w:r>
        <w:rPr>
          <w:rFonts w:hint="eastAsia" w:ascii="宋体" w:hAnsi="宋体" w:eastAsia="宋体"/>
          <w:color w:val="auto"/>
          <w:sz w:val="21"/>
          <w:szCs w:val="21"/>
          <w:lang w:val="en-US" w:eastAsia="zh-CN"/>
        </w:rPr>
        <w:t>3</w:t>
      </w:r>
      <w:r>
        <w:rPr>
          <w:rFonts w:hint="eastAsia" w:ascii="宋体" w:hAnsi="宋体"/>
          <w:color w:val="auto"/>
          <w:sz w:val="21"/>
          <w:szCs w:val="21"/>
          <w:lang w:val="en-US" w:eastAsia="zh-CN"/>
        </w:rPr>
        <w:t>名中标候选人，并标明排序，但投标报价低于其成本的除外。扣税后的投标报价最低的有效投标人有两名或两名以上相同时，由招标人抽签确定第一中标候选人。</w:t>
      </w:r>
    </w:p>
    <w:p>
      <w:pPr>
        <w:pageBreakBefore w:val="0"/>
        <w:numPr>
          <w:ilvl w:val="0"/>
          <w:numId w:val="0"/>
        </w:numPr>
        <w:kinsoku/>
        <w:overflowPunct/>
        <w:autoSpaceDE/>
        <w:bidi w:val="0"/>
        <w:spacing w:line="500" w:lineRule="exact"/>
        <w:jc w:val="center"/>
        <w:outlineLvl w:val="1"/>
        <w:rPr>
          <w:rFonts w:hint="eastAsia" w:ascii="宋体" w:hAnsi="宋体"/>
          <w:b/>
          <w:color w:val="auto"/>
          <w:sz w:val="21"/>
          <w:szCs w:val="21"/>
          <w:lang w:val="en-US" w:eastAsia="zh-CN"/>
        </w:rPr>
      </w:pPr>
      <w:r>
        <w:rPr>
          <w:rFonts w:hint="eastAsia" w:ascii="宋体" w:hAnsi="宋体"/>
          <w:b/>
          <w:color w:val="auto"/>
          <w:sz w:val="21"/>
          <w:szCs w:val="21"/>
          <w:lang w:val="en-US" w:eastAsia="zh-CN"/>
        </w:rPr>
        <w:t>四</w:t>
      </w:r>
      <w:r>
        <w:rPr>
          <w:rFonts w:hint="eastAsia" w:ascii="宋体" w:hAnsi="宋体"/>
          <w:b/>
          <w:color w:val="auto"/>
          <w:sz w:val="21"/>
          <w:szCs w:val="21"/>
        </w:rPr>
        <w:t>、推荐中标候选人</w:t>
      </w:r>
    </w:p>
    <w:p>
      <w:pPr>
        <w:pageBreakBefore w:val="0"/>
        <w:kinsoku/>
        <w:overflowPunct/>
        <w:autoSpaceDE/>
        <w:bidi w:val="0"/>
        <w:spacing w:line="500" w:lineRule="exact"/>
        <w:ind w:left="0" w:right="36" w:firstLine="525"/>
        <w:jc w:val="left"/>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6</w:t>
      </w:r>
      <w:r>
        <w:rPr>
          <w:rFonts w:hint="eastAsia" w:ascii="宋体" w:hAnsi="宋体" w:eastAsia="宋体"/>
          <w:color w:val="auto"/>
          <w:sz w:val="21"/>
          <w:szCs w:val="21"/>
        </w:rPr>
        <w:t>.</w:t>
      </w:r>
      <w:r>
        <w:rPr>
          <w:rFonts w:hint="eastAsia" w:ascii="宋体" w:hAnsi="宋体"/>
          <w:color w:val="auto"/>
          <w:sz w:val="21"/>
          <w:szCs w:val="21"/>
        </w:rPr>
        <w:t>评标委员会推荐</w:t>
      </w:r>
      <w:r>
        <w:rPr>
          <w:rFonts w:hint="eastAsia" w:ascii="宋体" w:hAnsi="宋体" w:eastAsia="宋体"/>
          <w:color w:val="auto"/>
          <w:sz w:val="21"/>
          <w:szCs w:val="21"/>
          <w:lang w:val="en-US" w:eastAsia="zh-CN"/>
        </w:rPr>
        <w:t>3</w:t>
      </w:r>
      <w:r>
        <w:rPr>
          <w:rFonts w:hint="eastAsia" w:ascii="宋体" w:hAnsi="宋体"/>
          <w:color w:val="auto"/>
          <w:sz w:val="21"/>
          <w:szCs w:val="21"/>
          <w:lang w:val="en-US" w:eastAsia="zh-CN"/>
        </w:rPr>
        <w:t>名</w:t>
      </w:r>
      <w:r>
        <w:rPr>
          <w:rFonts w:hint="eastAsia" w:ascii="宋体" w:hAnsi="宋体"/>
          <w:color w:val="auto"/>
          <w:sz w:val="21"/>
          <w:szCs w:val="21"/>
        </w:rPr>
        <w:t xml:space="preserve">中标候选人，并标明排序。 </w:t>
      </w:r>
    </w:p>
    <w:p>
      <w:pPr>
        <w:pageBreakBefore w:val="0"/>
        <w:kinsoku/>
        <w:overflowPunct/>
        <w:autoSpaceDE/>
        <w:bidi w:val="0"/>
        <w:spacing w:line="500" w:lineRule="exact"/>
        <w:ind w:left="0" w:right="36" w:firstLine="420"/>
        <w:jc w:val="left"/>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.1</w:t>
      </w:r>
      <w:r>
        <w:rPr>
          <w:rFonts w:hint="eastAsia" w:ascii="宋体" w:hAnsi="宋体"/>
          <w:color w:val="000000"/>
          <w:sz w:val="21"/>
          <w:szCs w:val="21"/>
        </w:rPr>
        <w:t>如出现</w:t>
      </w:r>
      <w:r>
        <w:rPr>
          <w:rFonts w:hint="eastAsia" w:ascii="宋体" w:hAnsi="宋体" w:eastAsia="宋体"/>
          <w:color w:val="000000"/>
          <w:sz w:val="21"/>
          <w:szCs w:val="21"/>
          <w:lang w:val="en-US" w:eastAsia="zh-CN"/>
        </w:rPr>
        <w:t>扣税后的投标报价最低的有效投标人有两名或两名以上相同时，由招标人抽签确定第一中标候选人</w:t>
      </w:r>
      <w:r>
        <w:rPr>
          <w:rFonts w:hint="eastAsia" w:ascii="宋体" w:hAnsi="宋体" w:eastAsia="宋体"/>
          <w:color w:val="000000"/>
          <w:sz w:val="21"/>
          <w:szCs w:val="21"/>
        </w:rPr>
        <w:t>。</w:t>
      </w:r>
    </w:p>
    <w:p>
      <w:pPr>
        <w:pageBreakBefore w:val="0"/>
        <w:kinsoku/>
        <w:overflowPunct/>
        <w:autoSpaceDE/>
        <w:bidi w:val="0"/>
        <w:snapToGrid w:val="0"/>
        <w:spacing w:line="500" w:lineRule="exact"/>
        <w:ind w:left="0" w:right="0" w:firstLine="422"/>
        <w:jc w:val="left"/>
        <w:rPr>
          <w:rFonts w:hint="eastAsia" w:ascii="宋体" w:hAnsi="宋体" w:eastAsia="宋体"/>
          <w:b/>
          <w:color w:val="000000"/>
          <w:sz w:val="21"/>
          <w:szCs w:val="21"/>
          <w:lang w:val="en-US" w:eastAsia="zh-CN"/>
        </w:rPr>
      </w:pPr>
      <w:r>
        <w:rPr>
          <w:rFonts w:hint="eastAsia" w:ascii="宋体" w:hAnsi="宋体" w:eastAsia="宋体"/>
          <w:b/>
          <w:color w:val="000000"/>
          <w:sz w:val="21"/>
          <w:szCs w:val="21"/>
          <w:lang w:val="en-US" w:eastAsia="zh-CN"/>
        </w:rPr>
        <w:t>7</w:t>
      </w:r>
      <w:r>
        <w:rPr>
          <w:rFonts w:hint="eastAsia" w:ascii="宋体" w:hAnsi="宋体" w:eastAsia="宋体"/>
          <w:b/>
          <w:color w:val="000000"/>
          <w:sz w:val="21"/>
          <w:szCs w:val="21"/>
        </w:rPr>
        <w:t xml:space="preserve">. </w:t>
      </w:r>
      <w:r>
        <w:rPr>
          <w:rFonts w:hint="eastAsia" w:ascii="宋体" w:hAnsi="宋体"/>
          <w:b/>
          <w:color w:val="000000"/>
          <w:sz w:val="21"/>
          <w:szCs w:val="21"/>
        </w:rPr>
        <w:t>无效投标条款</w:t>
      </w:r>
    </w:p>
    <w:p>
      <w:pPr>
        <w:pageBreakBefore w:val="0"/>
        <w:kinsoku/>
        <w:overflowPunct/>
        <w:autoSpaceDE/>
        <w:bidi w:val="0"/>
        <w:snapToGrid w:val="0"/>
        <w:spacing w:line="500" w:lineRule="exact"/>
        <w:ind w:left="0" w:right="0" w:firstLine="420"/>
        <w:jc w:val="left"/>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7</w:t>
      </w:r>
      <w:r>
        <w:rPr>
          <w:rFonts w:hint="eastAsia" w:ascii="宋体" w:hAnsi="宋体" w:eastAsia="宋体"/>
          <w:color w:val="000000"/>
          <w:sz w:val="21"/>
          <w:szCs w:val="21"/>
        </w:rPr>
        <w:t>.1</w:t>
      </w:r>
      <w:r>
        <w:rPr>
          <w:rFonts w:hint="eastAsia" w:ascii="宋体" w:hAnsi="宋体"/>
          <w:color w:val="000000"/>
          <w:sz w:val="21"/>
          <w:szCs w:val="21"/>
        </w:rPr>
        <w:t>投标文件有下列情形之一的</w:t>
      </w:r>
      <w:r>
        <w:rPr>
          <w:rFonts w:hint="eastAsia" w:ascii="宋体" w:hAnsi="宋体"/>
          <w:color w:val="000000"/>
          <w:sz w:val="21"/>
          <w:szCs w:val="21"/>
          <w:lang w:eastAsia="zh-CN"/>
        </w:rPr>
        <w:t>，</w:t>
      </w:r>
      <w:r>
        <w:rPr>
          <w:rFonts w:hint="eastAsia" w:ascii="宋体" w:hAnsi="宋体"/>
          <w:color w:val="000000"/>
          <w:sz w:val="21"/>
          <w:szCs w:val="21"/>
        </w:rPr>
        <w:t>其投标文件拒收</w:t>
      </w:r>
      <w:r>
        <w:rPr>
          <w:rFonts w:hint="eastAsia" w:ascii="宋体" w:hAnsi="宋体"/>
          <w:color w:val="000000"/>
          <w:sz w:val="21"/>
          <w:szCs w:val="21"/>
          <w:lang w:eastAsia="zh-CN"/>
        </w:rPr>
        <w:t>：</w:t>
      </w:r>
    </w:p>
    <w:p>
      <w:pPr>
        <w:pageBreakBefore w:val="0"/>
        <w:kinsoku/>
        <w:overflowPunct/>
        <w:autoSpaceDE/>
        <w:bidi w:val="0"/>
        <w:snapToGrid w:val="0"/>
        <w:spacing w:line="500" w:lineRule="exact"/>
        <w:ind w:left="0" w:right="0" w:firstLine="0"/>
        <w:jc w:val="left"/>
        <w:rPr>
          <w:rFonts w:hint="eastAsia" w:ascii="宋体" w:hAnsi="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eastAsia="宋体"/>
          <w:color w:val="000000"/>
          <w:sz w:val="21"/>
          <w:szCs w:val="21"/>
        </w:rPr>
        <w:t xml:space="preserve">(1) </w:t>
      </w:r>
      <w:r>
        <w:rPr>
          <w:rFonts w:hint="eastAsia" w:ascii="宋体" w:hAnsi="宋体"/>
          <w:color w:val="000000"/>
          <w:sz w:val="21"/>
          <w:szCs w:val="21"/>
        </w:rPr>
        <w:t>未在开标截止时间前递交有效投标文件的，投标将被拒绝。</w:t>
      </w:r>
    </w:p>
    <w:p>
      <w:pPr>
        <w:pageBreakBefore w:val="0"/>
        <w:kinsoku/>
        <w:overflowPunct/>
        <w:autoSpaceDE/>
        <w:bidi w:val="0"/>
        <w:snapToGrid w:val="0"/>
        <w:spacing w:line="500" w:lineRule="exact"/>
        <w:ind w:left="0" w:right="0" w:firstLine="420"/>
        <w:jc w:val="left"/>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7</w:t>
      </w:r>
      <w:r>
        <w:rPr>
          <w:rFonts w:hint="eastAsia" w:ascii="宋体" w:hAnsi="宋体" w:eastAsia="宋体"/>
          <w:color w:val="000000"/>
          <w:sz w:val="21"/>
          <w:szCs w:val="21"/>
        </w:rPr>
        <w:t>.2</w:t>
      </w:r>
      <w:r>
        <w:rPr>
          <w:rFonts w:hint="eastAsia" w:ascii="宋体" w:hAnsi="宋体"/>
          <w:color w:val="000000"/>
          <w:sz w:val="21"/>
          <w:szCs w:val="21"/>
        </w:rPr>
        <w:t>投标人有下列情形之一的</w:t>
      </w:r>
      <w:r>
        <w:rPr>
          <w:rFonts w:hint="eastAsia" w:ascii="宋体" w:hAnsi="宋体"/>
          <w:color w:val="000000"/>
          <w:sz w:val="21"/>
          <w:szCs w:val="21"/>
          <w:lang w:eastAsia="zh-CN"/>
        </w:rPr>
        <w:t>，</w:t>
      </w:r>
      <w:r>
        <w:rPr>
          <w:rFonts w:hint="eastAsia" w:ascii="宋体" w:hAnsi="宋体"/>
          <w:color w:val="000000"/>
          <w:sz w:val="21"/>
          <w:szCs w:val="21"/>
        </w:rPr>
        <w:t>资格审查后其投标作无效投标处理：</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1</w:t>
      </w:r>
      <w:r>
        <w:rPr>
          <w:rFonts w:hint="eastAsia" w:ascii="宋体" w:hAnsi="宋体"/>
          <w:color w:val="000000"/>
          <w:sz w:val="21"/>
          <w:szCs w:val="21"/>
          <w:lang w:eastAsia="zh-CN"/>
        </w:rPr>
        <w:t>）</w:t>
      </w:r>
      <w:r>
        <w:rPr>
          <w:rFonts w:hint="eastAsia" w:ascii="宋体" w:hAnsi="宋体"/>
          <w:color w:val="000000"/>
          <w:sz w:val="21"/>
          <w:szCs w:val="21"/>
        </w:rPr>
        <w:t>投标人为本项目提供招标代理服务的；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2</w:t>
      </w:r>
      <w:r>
        <w:rPr>
          <w:rFonts w:hint="eastAsia" w:ascii="宋体" w:hAnsi="宋体"/>
          <w:color w:val="000000"/>
          <w:sz w:val="21"/>
          <w:szCs w:val="21"/>
          <w:lang w:eastAsia="zh-CN"/>
        </w:rPr>
        <w:t>）</w:t>
      </w:r>
      <w:r>
        <w:rPr>
          <w:rFonts w:hint="eastAsia" w:ascii="宋体" w:hAnsi="宋体"/>
          <w:color w:val="000000"/>
          <w:sz w:val="21"/>
          <w:szCs w:val="21"/>
        </w:rPr>
        <w:t>投标人与在本项目代理机构存在相互任职或工作的；</w:t>
      </w:r>
    </w:p>
    <w:p>
      <w:pPr>
        <w:pageBreakBefore w:val="0"/>
        <w:kinsoku/>
        <w:overflowPunct/>
        <w:autoSpaceDE/>
        <w:bidi w:val="0"/>
        <w:snapToGrid w:val="0"/>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w:t>
      </w:r>
      <w:r>
        <w:rPr>
          <w:rFonts w:hint="eastAsia" w:ascii="宋体" w:hAnsi="宋体" w:eastAsia="宋体"/>
          <w:color w:val="000000"/>
          <w:sz w:val="21"/>
          <w:szCs w:val="21"/>
          <w:lang w:val="en-US" w:eastAsia="zh-CN"/>
        </w:rPr>
        <w:t>3</w:t>
      </w:r>
      <w:r>
        <w:rPr>
          <w:rFonts w:hint="eastAsia" w:ascii="宋体" w:hAnsi="宋体" w:eastAsia="宋体"/>
          <w:color w:val="000000"/>
          <w:sz w:val="21"/>
          <w:szCs w:val="21"/>
        </w:rPr>
        <w:t xml:space="preserve">) </w:t>
      </w:r>
      <w:r>
        <w:rPr>
          <w:rFonts w:hint="eastAsia" w:ascii="宋体" w:hAnsi="宋体"/>
          <w:color w:val="000000"/>
          <w:sz w:val="21"/>
          <w:szCs w:val="21"/>
        </w:rPr>
        <w:t>评标专家无法查看并检验投标文件中相关资料的；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lang w:val="en-US" w:eastAsia="zh-CN"/>
        </w:rPr>
        <w:t>4</w:t>
      </w:r>
      <w:r>
        <w:rPr>
          <w:rFonts w:hint="eastAsia" w:ascii="宋体" w:hAnsi="宋体"/>
          <w:color w:val="000000"/>
          <w:sz w:val="21"/>
          <w:szCs w:val="21"/>
          <w:lang w:val="en-US" w:eastAsia="zh-CN"/>
        </w:rPr>
        <w:t>）</w:t>
      </w:r>
      <w:r>
        <w:rPr>
          <w:rFonts w:hint="eastAsia" w:ascii="宋体" w:hAnsi="宋体"/>
          <w:color w:val="000000"/>
          <w:sz w:val="21"/>
          <w:szCs w:val="21"/>
        </w:rPr>
        <w:t>被暂停营业的；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lang w:val="en-US" w:eastAsia="zh-CN"/>
        </w:rPr>
        <w:t>5</w:t>
      </w:r>
      <w:r>
        <w:rPr>
          <w:rFonts w:hint="eastAsia" w:ascii="宋体" w:hAnsi="宋体"/>
          <w:color w:val="000000"/>
          <w:sz w:val="21"/>
          <w:szCs w:val="21"/>
          <w:lang w:val="en-US" w:eastAsia="zh-CN"/>
        </w:rPr>
        <w:t>）</w:t>
      </w:r>
      <w:r>
        <w:rPr>
          <w:rFonts w:hint="eastAsia" w:ascii="宋体" w:hAnsi="宋体"/>
          <w:color w:val="000000"/>
          <w:sz w:val="21"/>
          <w:szCs w:val="21"/>
        </w:rPr>
        <w:t>被暂停或取消投标资格的；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lang w:val="en-US" w:eastAsia="zh-CN"/>
        </w:rPr>
        <w:t>6</w:t>
      </w:r>
      <w:r>
        <w:rPr>
          <w:rFonts w:hint="eastAsia" w:ascii="宋体" w:hAnsi="宋体"/>
          <w:color w:val="000000"/>
          <w:sz w:val="21"/>
          <w:szCs w:val="21"/>
          <w:lang w:val="en-US" w:eastAsia="zh-CN"/>
        </w:rPr>
        <w:t>）</w:t>
      </w:r>
      <w:r>
        <w:rPr>
          <w:rFonts w:hint="eastAsia" w:ascii="宋体" w:hAnsi="宋体"/>
          <w:color w:val="000000"/>
          <w:sz w:val="21"/>
          <w:szCs w:val="21"/>
        </w:rPr>
        <w:t>投标人单位负责人为同一人或者存在</w:t>
      </w:r>
      <w:r>
        <w:rPr>
          <w:rFonts w:hint="eastAsia" w:ascii="宋体" w:hAnsi="宋体"/>
          <w:color w:val="000000"/>
          <w:sz w:val="21"/>
          <w:szCs w:val="21"/>
          <w:lang w:val="en-US" w:eastAsia="zh-CN"/>
        </w:rPr>
        <w:t>直接</w:t>
      </w:r>
      <w:r>
        <w:rPr>
          <w:rFonts w:hint="eastAsia" w:ascii="宋体" w:hAnsi="宋体"/>
          <w:color w:val="000000"/>
          <w:sz w:val="21"/>
          <w:szCs w:val="21"/>
        </w:rPr>
        <w:t>控股、管理关系的不同单位的；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lang w:val="en-US" w:eastAsia="zh-CN"/>
        </w:rPr>
        <w:t>7</w:t>
      </w:r>
      <w:r>
        <w:rPr>
          <w:rFonts w:hint="eastAsia" w:ascii="宋体" w:hAnsi="宋体"/>
          <w:color w:val="000000"/>
          <w:sz w:val="21"/>
          <w:szCs w:val="21"/>
          <w:lang w:val="en-US" w:eastAsia="zh-CN"/>
        </w:rPr>
        <w:t>）</w:t>
      </w:r>
      <w:r>
        <w:rPr>
          <w:rFonts w:hint="eastAsia" w:ascii="宋体" w:hAnsi="宋体"/>
          <w:color w:val="000000"/>
          <w:sz w:val="21"/>
          <w:szCs w:val="21"/>
        </w:rPr>
        <w:t>投标人基本资格条件和特定资格条件中有一项及以上不符合要求的；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lang w:val="en-US" w:eastAsia="zh-CN"/>
        </w:rPr>
        <w:t>8</w:t>
      </w:r>
      <w:r>
        <w:rPr>
          <w:rFonts w:hint="eastAsia" w:ascii="宋体" w:hAnsi="宋体"/>
          <w:color w:val="000000"/>
          <w:sz w:val="21"/>
          <w:szCs w:val="21"/>
          <w:lang w:val="en-US" w:eastAsia="zh-CN"/>
        </w:rPr>
        <w:t>）</w:t>
      </w:r>
      <w:r>
        <w:rPr>
          <w:rFonts w:hint="eastAsia" w:ascii="宋体" w:hAnsi="宋体"/>
          <w:color w:val="000000"/>
          <w:sz w:val="21"/>
          <w:szCs w:val="21"/>
        </w:rPr>
        <w:t>其它情形，经评标委员会委提出按无效投标处理的；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val="en-US" w:eastAsia="zh-CN"/>
        </w:rPr>
      </w:pPr>
      <w:r>
        <w:rPr>
          <w:rFonts w:hint="eastAsia" w:ascii="宋体" w:hAnsi="宋体"/>
          <w:color w:val="000000"/>
          <w:sz w:val="21"/>
          <w:szCs w:val="21"/>
          <w:lang w:val="en-US" w:eastAsia="zh-CN"/>
        </w:rPr>
        <w:t>（</w:t>
      </w:r>
      <w:r>
        <w:rPr>
          <w:rFonts w:hint="eastAsia" w:ascii="宋体" w:hAnsi="宋体" w:eastAsia="宋体"/>
          <w:color w:val="000000"/>
          <w:sz w:val="21"/>
          <w:szCs w:val="21"/>
          <w:lang w:val="en-US" w:eastAsia="zh-CN"/>
        </w:rPr>
        <w:t>9</w:t>
      </w:r>
      <w:r>
        <w:rPr>
          <w:rFonts w:hint="eastAsia" w:ascii="宋体" w:hAnsi="宋体"/>
          <w:color w:val="000000"/>
          <w:sz w:val="21"/>
          <w:szCs w:val="21"/>
          <w:lang w:val="en-US" w:eastAsia="zh-CN"/>
        </w:rPr>
        <w:t>）</w:t>
      </w:r>
      <w:r>
        <w:rPr>
          <w:rFonts w:hint="eastAsia" w:ascii="宋体" w:hAnsi="宋体"/>
          <w:color w:val="000000"/>
          <w:sz w:val="21"/>
          <w:szCs w:val="21"/>
        </w:rPr>
        <w:t>招标文件规定的其它无效投标情形。</w:t>
      </w:r>
    </w:p>
    <w:p>
      <w:pPr>
        <w:pageBreakBefore w:val="0"/>
        <w:kinsoku/>
        <w:overflowPunct/>
        <w:autoSpaceDE/>
        <w:bidi w:val="0"/>
        <w:snapToGrid w:val="0"/>
        <w:spacing w:line="500" w:lineRule="exact"/>
        <w:ind w:left="0" w:right="0" w:firstLine="0"/>
        <w:jc w:val="left"/>
        <w:rPr>
          <w:rFonts w:hint="eastAsia" w:ascii="宋体" w:hAnsi="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eastAsia="宋体"/>
          <w:color w:val="000000"/>
          <w:sz w:val="21"/>
          <w:szCs w:val="21"/>
          <w:lang w:val="en-US" w:eastAsia="zh-CN"/>
        </w:rPr>
        <w:t>7</w:t>
      </w:r>
      <w:r>
        <w:rPr>
          <w:rFonts w:hint="eastAsia" w:ascii="宋体" w:hAnsi="宋体" w:eastAsia="宋体"/>
          <w:color w:val="000000"/>
          <w:sz w:val="21"/>
          <w:szCs w:val="21"/>
        </w:rPr>
        <w:t xml:space="preserve">.3 </w:t>
      </w:r>
      <w:r>
        <w:rPr>
          <w:rFonts w:hint="eastAsia" w:ascii="宋体" w:hAnsi="宋体"/>
          <w:color w:val="000000"/>
          <w:sz w:val="21"/>
          <w:szCs w:val="21"/>
        </w:rPr>
        <w:t>投标人有下列情形之一的</w:t>
      </w:r>
      <w:r>
        <w:rPr>
          <w:rFonts w:hint="eastAsia" w:ascii="宋体" w:hAnsi="宋体"/>
          <w:color w:val="000000"/>
          <w:sz w:val="21"/>
          <w:szCs w:val="21"/>
          <w:lang w:eastAsia="zh-CN"/>
        </w:rPr>
        <w:t>，</w:t>
      </w:r>
      <w:r>
        <w:rPr>
          <w:rFonts w:hint="eastAsia" w:ascii="宋体" w:hAnsi="宋体"/>
          <w:color w:val="000000"/>
          <w:sz w:val="21"/>
          <w:szCs w:val="21"/>
        </w:rPr>
        <w:t>符合性审查后其投标按无效投标处理：</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1</w:t>
      </w:r>
      <w:r>
        <w:rPr>
          <w:rFonts w:hint="eastAsia" w:ascii="宋体" w:hAnsi="宋体"/>
          <w:color w:val="000000"/>
          <w:sz w:val="21"/>
          <w:szCs w:val="21"/>
          <w:lang w:eastAsia="zh-CN"/>
        </w:rPr>
        <w:t>）</w:t>
      </w:r>
      <w:r>
        <w:rPr>
          <w:rFonts w:hint="eastAsia" w:ascii="宋体" w:hAnsi="宋体"/>
          <w:color w:val="000000"/>
          <w:sz w:val="21"/>
          <w:szCs w:val="21"/>
        </w:rPr>
        <w:t>投标文件签字、盖章不全，经评标委员会一致认定对开评标内容有实质性影响的；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2</w:t>
      </w:r>
      <w:r>
        <w:rPr>
          <w:rFonts w:hint="eastAsia" w:ascii="宋体" w:hAnsi="宋体"/>
          <w:color w:val="000000"/>
          <w:sz w:val="21"/>
          <w:szCs w:val="21"/>
          <w:lang w:eastAsia="zh-CN"/>
        </w:rPr>
        <w:t>）</w:t>
      </w:r>
      <w:r>
        <w:rPr>
          <w:rFonts w:hint="eastAsia" w:ascii="宋体" w:hAnsi="宋体"/>
          <w:color w:val="000000"/>
          <w:sz w:val="21"/>
          <w:szCs w:val="21"/>
        </w:rPr>
        <w:t>未按规定的格式填写导致实质性内容不全以及实质上不响应，或者关键字迹模糊、无法辨认；</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3</w:t>
      </w:r>
      <w:r>
        <w:rPr>
          <w:rFonts w:hint="eastAsia" w:ascii="宋体" w:hAnsi="宋体"/>
          <w:color w:val="000000"/>
          <w:sz w:val="21"/>
          <w:szCs w:val="21"/>
          <w:lang w:eastAsia="zh-CN"/>
        </w:rPr>
        <w:t>）</w:t>
      </w:r>
      <w:r>
        <w:rPr>
          <w:rFonts w:hint="eastAsia" w:ascii="宋体" w:hAnsi="宋体"/>
          <w:color w:val="000000"/>
          <w:sz w:val="21"/>
          <w:szCs w:val="21"/>
        </w:rPr>
        <w:t>同一投标人提交两个以上不同的投标文件或者投标报价，但招标文件规定提交备选方案的除外；</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4</w:t>
      </w:r>
      <w:r>
        <w:rPr>
          <w:rFonts w:hint="eastAsia" w:ascii="宋体" w:hAnsi="宋体"/>
          <w:color w:val="000000"/>
          <w:sz w:val="21"/>
          <w:szCs w:val="21"/>
          <w:lang w:eastAsia="zh-CN"/>
        </w:rPr>
        <w:t>）</w:t>
      </w:r>
      <w:r>
        <w:rPr>
          <w:rFonts w:hint="eastAsia" w:ascii="宋体" w:hAnsi="宋体"/>
          <w:color w:val="000000"/>
          <w:sz w:val="21"/>
          <w:szCs w:val="21"/>
        </w:rPr>
        <w:t>投标文件没有对招标文件的实质性要求和条件作出响应</w:t>
      </w:r>
      <w:r>
        <w:rPr>
          <w:rFonts w:hint="eastAsia" w:ascii="宋体" w:hAnsi="宋体"/>
          <w:color w:val="000000"/>
          <w:sz w:val="21"/>
          <w:szCs w:val="21"/>
          <w:lang w:eastAsia="zh-CN"/>
        </w:rPr>
        <w:t>；</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5</w:t>
      </w:r>
      <w:r>
        <w:rPr>
          <w:rFonts w:hint="eastAsia" w:ascii="宋体" w:hAnsi="宋体"/>
          <w:color w:val="000000"/>
          <w:sz w:val="21"/>
          <w:szCs w:val="21"/>
          <w:lang w:eastAsia="zh-CN"/>
        </w:rPr>
        <w:t>）</w:t>
      </w:r>
      <w:r>
        <w:rPr>
          <w:rFonts w:hint="eastAsia" w:ascii="宋体" w:hAnsi="宋体"/>
          <w:color w:val="000000"/>
          <w:sz w:val="21"/>
          <w:szCs w:val="21"/>
        </w:rPr>
        <w:t>投标报价超出规定的投标限价或公布的采购预算的；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6</w:t>
      </w:r>
      <w:r>
        <w:rPr>
          <w:rFonts w:hint="eastAsia" w:ascii="宋体" w:hAnsi="宋体"/>
          <w:color w:val="000000"/>
          <w:sz w:val="21"/>
          <w:szCs w:val="21"/>
          <w:lang w:eastAsia="zh-CN"/>
        </w:rPr>
        <w:t>）</w:t>
      </w:r>
      <w:r>
        <w:rPr>
          <w:rFonts w:hint="eastAsia" w:ascii="宋体" w:hAnsi="宋体"/>
          <w:color w:val="000000"/>
          <w:sz w:val="21"/>
          <w:szCs w:val="21"/>
        </w:rPr>
        <w:t>不按评标委员会要求澄清、说明或补正的，或者评标委员会根据招标文件的规定对招标文件的计算错误进行修正后，投标人不接受修正的投标报价的。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7</w:t>
      </w:r>
      <w:r>
        <w:rPr>
          <w:rFonts w:hint="eastAsia" w:ascii="宋体" w:hAnsi="宋体"/>
          <w:color w:val="000000"/>
          <w:sz w:val="21"/>
          <w:szCs w:val="21"/>
          <w:lang w:eastAsia="zh-CN"/>
        </w:rPr>
        <w:t>）</w:t>
      </w:r>
      <w:r>
        <w:rPr>
          <w:rFonts w:hint="eastAsia" w:ascii="宋体" w:hAnsi="宋体"/>
          <w:color w:val="000000"/>
          <w:sz w:val="21"/>
          <w:szCs w:val="21"/>
        </w:rPr>
        <w:t>其它情形，经评标委员会委提出按无效投标处理的；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8</w:t>
      </w:r>
      <w:r>
        <w:rPr>
          <w:rFonts w:hint="eastAsia" w:ascii="宋体" w:hAnsi="宋体"/>
          <w:color w:val="000000"/>
          <w:sz w:val="21"/>
          <w:szCs w:val="21"/>
          <w:lang w:eastAsia="zh-CN"/>
        </w:rPr>
        <w:t>）</w:t>
      </w:r>
      <w:r>
        <w:rPr>
          <w:rFonts w:hint="eastAsia" w:ascii="宋体" w:hAnsi="宋体"/>
          <w:color w:val="000000"/>
          <w:sz w:val="21"/>
          <w:szCs w:val="21"/>
        </w:rPr>
        <w:t>投标文件含有</w:t>
      </w:r>
      <w:r>
        <w:rPr>
          <w:rFonts w:hint="eastAsia" w:ascii="宋体" w:hAnsi="宋体"/>
          <w:color w:val="000000"/>
          <w:sz w:val="21"/>
          <w:szCs w:val="21"/>
          <w:lang w:eastAsia="zh-CN"/>
        </w:rPr>
        <w:t>招标人</w:t>
      </w:r>
      <w:r>
        <w:rPr>
          <w:rFonts w:hint="eastAsia" w:ascii="宋体" w:hAnsi="宋体"/>
          <w:color w:val="000000"/>
          <w:sz w:val="21"/>
          <w:szCs w:val="21"/>
        </w:rPr>
        <w:t>不能接受的附加条件的；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9</w:t>
      </w:r>
      <w:r>
        <w:rPr>
          <w:rFonts w:hint="eastAsia" w:ascii="宋体" w:hAnsi="宋体"/>
          <w:color w:val="000000"/>
          <w:sz w:val="21"/>
          <w:szCs w:val="21"/>
          <w:lang w:eastAsia="zh-CN"/>
        </w:rPr>
        <w:t>）</w:t>
      </w:r>
      <w:r>
        <w:rPr>
          <w:rFonts w:hint="eastAsia" w:ascii="宋体" w:hAnsi="宋体"/>
          <w:color w:val="000000"/>
          <w:sz w:val="21"/>
          <w:szCs w:val="21"/>
        </w:rPr>
        <w:t>招标文件规定的其它无效投标情形。</w:t>
      </w:r>
    </w:p>
    <w:p>
      <w:pPr>
        <w:pageBreakBefore w:val="0"/>
        <w:kinsoku/>
        <w:overflowPunct/>
        <w:autoSpaceDE/>
        <w:bidi w:val="0"/>
        <w:snapToGrid w:val="0"/>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 xml:space="preserve">8.4 </w:t>
      </w:r>
      <w:r>
        <w:rPr>
          <w:rFonts w:hint="eastAsia" w:ascii="宋体" w:hAnsi="宋体"/>
          <w:color w:val="000000"/>
          <w:sz w:val="21"/>
          <w:szCs w:val="21"/>
        </w:rPr>
        <w:t>投标人有下列情形之一的</w:t>
      </w:r>
      <w:r>
        <w:rPr>
          <w:rFonts w:hint="eastAsia" w:ascii="宋体" w:hAnsi="宋体"/>
          <w:color w:val="000000"/>
          <w:sz w:val="21"/>
          <w:szCs w:val="21"/>
          <w:lang w:eastAsia="zh-CN"/>
        </w:rPr>
        <w:t>，</w:t>
      </w:r>
      <w:r>
        <w:rPr>
          <w:rFonts w:hint="eastAsia" w:ascii="宋体" w:hAnsi="宋体"/>
          <w:color w:val="000000"/>
          <w:sz w:val="21"/>
          <w:szCs w:val="21"/>
        </w:rPr>
        <w:t xml:space="preserve"> 详细评审后其投标按无效投标处理：</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1</w:t>
      </w:r>
      <w:r>
        <w:rPr>
          <w:rFonts w:hint="eastAsia" w:ascii="宋体" w:hAnsi="宋体"/>
          <w:color w:val="000000"/>
          <w:sz w:val="21"/>
          <w:szCs w:val="21"/>
          <w:lang w:eastAsia="zh-CN"/>
        </w:rPr>
        <w:t>）</w:t>
      </w:r>
      <w:r>
        <w:rPr>
          <w:rFonts w:hint="eastAsia" w:ascii="宋体" w:hAnsi="宋体"/>
          <w:color w:val="000000"/>
          <w:sz w:val="21"/>
          <w:szCs w:val="21"/>
        </w:rPr>
        <w:t>投标产品不符合必须强制执行的国家标准的；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2</w:t>
      </w:r>
      <w:r>
        <w:rPr>
          <w:rFonts w:hint="eastAsia" w:ascii="宋体" w:hAnsi="宋体"/>
          <w:color w:val="000000"/>
          <w:sz w:val="21"/>
          <w:szCs w:val="21"/>
          <w:lang w:eastAsia="zh-CN"/>
        </w:rPr>
        <w:t>）</w:t>
      </w:r>
      <w:r>
        <w:rPr>
          <w:rFonts w:hint="eastAsia" w:ascii="宋体" w:hAnsi="宋体"/>
          <w:color w:val="000000"/>
          <w:sz w:val="21"/>
          <w:szCs w:val="21"/>
        </w:rPr>
        <w:t>投标人有串通投标、弄虚作假、行贿等违法行为；</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rPr>
        <w:t>3</w:t>
      </w:r>
      <w:r>
        <w:rPr>
          <w:rFonts w:hint="eastAsia" w:ascii="宋体" w:hAnsi="宋体"/>
          <w:color w:val="000000"/>
          <w:sz w:val="21"/>
          <w:szCs w:val="21"/>
          <w:lang w:eastAsia="zh-CN"/>
        </w:rPr>
        <w:t>）</w:t>
      </w:r>
      <w:r>
        <w:rPr>
          <w:rFonts w:hint="eastAsia" w:ascii="宋体" w:hAnsi="宋体"/>
          <w:color w:val="000000"/>
          <w:sz w:val="21"/>
          <w:szCs w:val="21"/>
        </w:rPr>
        <w:t>投标文件含有违反国家法律、法规的内容，或附有</w:t>
      </w:r>
      <w:r>
        <w:rPr>
          <w:rFonts w:hint="eastAsia" w:ascii="宋体" w:hAnsi="宋体"/>
          <w:color w:val="000000"/>
          <w:sz w:val="21"/>
          <w:szCs w:val="21"/>
          <w:lang w:eastAsia="zh-CN"/>
        </w:rPr>
        <w:t>招标人</w:t>
      </w:r>
      <w:r>
        <w:rPr>
          <w:rFonts w:hint="eastAsia" w:ascii="宋体" w:hAnsi="宋体"/>
          <w:color w:val="000000"/>
          <w:sz w:val="21"/>
          <w:szCs w:val="21"/>
        </w:rPr>
        <w:t>不能接受的条件的；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lang w:val="en-US" w:eastAsia="zh-CN"/>
        </w:rPr>
        <w:t>4</w:t>
      </w:r>
      <w:r>
        <w:rPr>
          <w:rFonts w:hint="eastAsia" w:ascii="宋体" w:hAnsi="宋体"/>
          <w:color w:val="000000"/>
          <w:sz w:val="21"/>
          <w:szCs w:val="21"/>
          <w:lang w:val="en-US" w:eastAsia="zh-CN"/>
        </w:rPr>
        <w:t>）</w:t>
      </w:r>
      <w:r>
        <w:rPr>
          <w:rFonts w:hint="eastAsia" w:ascii="宋体" w:hAnsi="宋体"/>
          <w:color w:val="000000"/>
          <w:sz w:val="21"/>
          <w:szCs w:val="21"/>
        </w:rPr>
        <w:t>报价明显低于其他投标人，且不能证明报价合理性的投标无效；</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lang w:val="en-US" w:eastAsia="zh-CN"/>
        </w:rPr>
        <w:t>5</w:t>
      </w:r>
      <w:r>
        <w:rPr>
          <w:rFonts w:hint="eastAsia" w:ascii="宋体" w:hAnsi="宋体"/>
          <w:color w:val="000000"/>
          <w:sz w:val="21"/>
          <w:szCs w:val="21"/>
          <w:lang w:val="en-US" w:eastAsia="zh-CN"/>
        </w:rPr>
        <w:t>）</w:t>
      </w:r>
      <w:r>
        <w:rPr>
          <w:rFonts w:hint="eastAsia" w:ascii="宋体" w:hAnsi="宋体"/>
          <w:color w:val="000000"/>
          <w:sz w:val="21"/>
          <w:szCs w:val="21"/>
        </w:rPr>
        <w:t>拒不确认评标委员会评审修正的投标无效；</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eastAsia="宋体"/>
          <w:color w:val="000000"/>
          <w:sz w:val="21"/>
          <w:szCs w:val="21"/>
          <w:lang w:val="en-US" w:eastAsia="zh-CN"/>
        </w:rPr>
        <w:t>6</w:t>
      </w:r>
      <w:r>
        <w:rPr>
          <w:rFonts w:hint="eastAsia" w:ascii="宋体" w:hAnsi="宋体"/>
          <w:color w:val="000000"/>
          <w:sz w:val="21"/>
          <w:szCs w:val="21"/>
          <w:lang w:val="en-US" w:eastAsia="zh-CN"/>
        </w:rPr>
        <w:t>）</w:t>
      </w:r>
      <w:r>
        <w:rPr>
          <w:rFonts w:hint="eastAsia" w:ascii="宋体" w:hAnsi="宋体"/>
          <w:color w:val="000000"/>
          <w:sz w:val="21"/>
          <w:szCs w:val="21"/>
        </w:rPr>
        <w:t>其它情形，经评标委员会委提出按无效投标处理的；</w:t>
      </w:r>
    </w:p>
    <w:p>
      <w:pPr>
        <w:pageBreakBefore w:val="0"/>
        <w:kinsoku/>
        <w:overflowPunct/>
        <w:autoSpaceDE/>
        <w:bidi w:val="0"/>
        <w:snapToGrid w:val="0"/>
        <w:spacing w:line="500" w:lineRule="exact"/>
        <w:ind w:left="0" w:right="0" w:firstLine="420"/>
        <w:jc w:val="left"/>
        <w:rPr>
          <w:rFonts w:hint="eastAsia" w:ascii="宋体" w:hAnsi="宋体"/>
          <w:color w:val="000000"/>
          <w:sz w:val="21"/>
          <w:szCs w:val="21"/>
          <w:lang w:eastAsia="zh-CN"/>
        </w:rPr>
        <w:sectPr>
          <w:headerReference r:id="rId15" w:type="first"/>
          <w:footerReference r:id="rId18" w:type="first"/>
          <w:headerReference r:id="rId13" w:type="default"/>
          <w:footerReference r:id="rId16" w:type="default"/>
          <w:headerReference r:id="rId14" w:type="even"/>
          <w:footerReference r:id="rId17" w:type="even"/>
          <w:footnotePr>
            <w:numFmt w:val="decimal"/>
          </w:footnotePr>
          <w:pgSz w:w="11906" w:h="16838"/>
          <w:pgMar w:top="1440" w:right="1247" w:bottom="1440" w:left="1247" w:header="851" w:footer="992" w:gutter="0"/>
          <w:pgNumType w:fmt="numberInDash" w:start="1"/>
          <w:cols w:space="720" w:num="1"/>
          <w:docGrid w:type="lines" w:linePitch="312" w:charSpace="0"/>
        </w:sectPr>
      </w:pPr>
      <w:r>
        <w:rPr>
          <w:rFonts w:hint="eastAsia" w:ascii="宋体" w:hAnsi="宋体"/>
          <w:color w:val="000000"/>
          <w:sz w:val="21"/>
          <w:szCs w:val="21"/>
          <w:lang w:eastAsia="zh-CN"/>
        </w:rPr>
        <w:t>（</w:t>
      </w:r>
      <w:r>
        <w:rPr>
          <w:rFonts w:hint="eastAsia" w:ascii="宋体" w:hAnsi="宋体" w:eastAsia="宋体"/>
          <w:color w:val="000000"/>
          <w:sz w:val="21"/>
          <w:szCs w:val="21"/>
          <w:lang w:val="en-US" w:eastAsia="zh-CN"/>
        </w:rPr>
        <w:t>7</w:t>
      </w:r>
      <w:r>
        <w:rPr>
          <w:rFonts w:hint="eastAsia" w:ascii="宋体" w:hAnsi="宋体"/>
          <w:color w:val="000000"/>
          <w:sz w:val="21"/>
          <w:szCs w:val="21"/>
          <w:lang w:val="en-US" w:eastAsia="zh-CN"/>
        </w:rPr>
        <w:t>）</w:t>
      </w:r>
      <w:r>
        <w:rPr>
          <w:rFonts w:hint="eastAsia" w:ascii="宋体" w:hAnsi="宋体"/>
          <w:color w:val="000000"/>
          <w:sz w:val="21"/>
          <w:szCs w:val="21"/>
        </w:rPr>
        <w:t>招标文件规定的其它无效投标情形</w:t>
      </w:r>
      <w:r>
        <w:rPr>
          <w:rFonts w:hint="eastAsia" w:ascii="宋体" w:hAnsi="宋体"/>
          <w:color w:val="000000"/>
          <w:sz w:val="21"/>
          <w:szCs w:val="21"/>
          <w:lang w:eastAsia="zh-CN"/>
        </w:rPr>
        <w:t>。</w:t>
      </w:r>
    </w:p>
    <w:p>
      <w:pPr>
        <w:keepNext w:val="0"/>
        <w:keepLines w:val="0"/>
        <w:pageBreakBefore w:val="0"/>
        <w:widowControl w:val="0"/>
        <w:numPr>
          <w:ilvl w:val="0"/>
          <w:numId w:val="0"/>
        </w:numPr>
        <w:kinsoku/>
        <w:overflowPunct/>
        <w:autoSpaceDE/>
        <w:bidi w:val="0"/>
        <w:snapToGrid/>
        <w:spacing w:before="157" w:after="157" w:line="440" w:lineRule="exact"/>
        <w:jc w:val="center"/>
        <w:outlineLvl w:val="0"/>
        <w:rPr>
          <w:rFonts w:hint="eastAsia" w:ascii="宋体" w:hAnsi="宋体" w:eastAsia="宋体"/>
          <w:b/>
          <w:bCs/>
          <w:color w:val="000000"/>
          <w:sz w:val="32"/>
          <w:szCs w:val="32"/>
          <w:lang w:val="en-US" w:eastAsia="zh-CN"/>
        </w:rPr>
      </w:pPr>
      <w:r>
        <w:rPr>
          <w:rFonts w:hint="eastAsia" w:ascii="宋体" w:hAnsi="宋体" w:eastAsia="宋体"/>
          <w:b/>
          <w:bCs/>
          <w:color w:val="000000"/>
          <w:sz w:val="32"/>
          <w:szCs w:val="32"/>
          <w:lang w:val="en-US" w:eastAsia="zh-CN"/>
        </w:rPr>
        <w:t>第五章 合同条款及格式</w:t>
      </w:r>
    </w:p>
    <w:p>
      <w:pPr>
        <w:keepNext/>
        <w:keepLines/>
        <w:pageBreakBefore w:val="0"/>
        <w:widowControl w:val="0"/>
        <w:numPr>
          <w:ilvl w:val="0"/>
          <w:numId w:val="0"/>
        </w:numPr>
        <w:kinsoku/>
        <w:overflowPunct/>
        <w:autoSpaceDE/>
        <w:bidi w:val="0"/>
        <w:snapToGrid/>
        <w:spacing w:before="157" w:after="157" w:line="500" w:lineRule="exact"/>
        <w:jc w:val="center"/>
        <w:outlineLvl w:val="0"/>
        <w:rPr>
          <w:rFonts w:hint="eastAsia" w:ascii="楷体_GB2312" w:hAnsi="楷体_GB2312" w:eastAsia="楷体_GB2312"/>
          <w:b/>
          <w:bCs/>
          <w:color w:val="000000"/>
          <w:kern w:val="2"/>
          <w:sz w:val="24"/>
          <w:szCs w:val="24"/>
        </w:rPr>
      </w:pPr>
      <w:r>
        <w:rPr>
          <w:rFonts w:hint="eastAsia" w:ascii="楷体_GB2312" w:hAnsi="楷体_GB2312" w:eastAsia="楷体_GB2312"/>
          <w:b/>
          <w:bCs/>
          <w:color w:val="000000"/>
          <w:kern w:val="2"/>
          <w:sz w:val="24"/>
          <w:szCs w:val="24"/>
        </w:rPr>
        <w:t>第一部分  合同协议书</w:t>
      </w:r>
    </w:p>
    <w:p>
      <w:pPr>
        <w:keepNext w:val="0"/>
        <w:keepLines w:val="0"/>
        <w:pageBreakBefore w:val="0"/>
        <w:widowControl w:val="0"/>
        <w:kinsoku/>
        <w:overflowPunct/>
        <w:bidi w:val="0"/>
        <w:spacing w:line="500" w:lineRule="exact"/>
        <w:jc w:val="left"/>
        <w:rPr>
          <w:rFonts w:hint="eastAsia" w:ascii="宋体" w:hAnsi="宋体"/>
          <w:b/>
          <w:color w:val="000000"/>
          <w:sz w:val="21"/>
          <w:szCs w:val="21"/>
        </w:rPr>
      </w:pPr>
      <w:r>
        <w:rPr>
          <w:rFonts w:hint="eastAsia" w:ascii="宋体" w:hAnsi="宋体"/>
          <w:b/>
          <w:color w:val="000000"/>
          <w:sz w:val="21"/>
          <w:szCs w:val="21"/>
        </w:rPr>
        <w:t>委托人（全称）：</w:t>
      </w:r>
      <w:r>
        <w:rPr>
          <w:rFonts w:hint="eastAsia" w:ascii="宋体" w:hAnsi="宋体"/>
          <w:b/>
          <w:color w:val="000000"/>
          <w:sz w:val="21"/>
          <w:szCs w:val="21"/>
          <w:u w:val="single"/>
        </w:rPr>
        <w:t xml:space="preserve">                                </w:t>
      </w:r>
    </w:p>
    <w:p>
      <w:pPr>
        <w:keepNext w:val="0"/>
        <w:keepLines w:val="0"/>
        <w:pageBreakBefore w:val="0"/>
        <w:widowControl w:val="0"/>
        <w:kinsoku/>
        <w:overflowPunct/>
        <w:bidi w:val="0"/>
        <w:snapToGrid w:val="0"/>
        <w:spacing w:line="500" w:lineRule="exact"/>
        <w:rPr>
          <w:rFonts w:hint="eastAsia" w:ascii="宋体" w:hAnsi="宋体"/>
          <w:b/>
          <w:color w:val="000000"/>
          <w:sz w:val="21"/>
          <w:szCs w:val="21"/>
        </w:rPr>
      </w:pPr>
      <w:r>
        <w:rPr>
          <w:rFonts w:hint="eastAsia" w:ascii="宋体" w:hAnsi="宋体"/>
          <w:b/>
          <w:color w:val="000000"/>
          <w:sz w:val="21"/>
          <w:szCs w:val="21"/>
        </w:rPr>
        <w:t>咨询人（全称）：</w:t>
      </w:r>
      <w:r>
        <w:rPr>
          <w:rFonts w:hint="eastAsia" w:ascii="宋体" w:hAnsi="宋体"/>
          <w:b/>
          <w:color w:val="000000"/>
          <w:sz w:val="21"/>
          <w:szCs w:val="21"/>
          <w:u w:val="single"/>
        </w:rPr>
        <w:t xml:space="preserve">                                </w:t>
      </w:r>
    </w:p>
    <w:p>
      <w:pPr>
        <w:keepNext w:val="0"/>
        <w:keepLines w:val="0"/>
        <w:pageBreakBefore w:val="0"/>
        <w:widowControl w:val="0"/>
        <w:kinsoku/>
        <w:overflowPunct/>
        <w:bidi w:val="0"/>
        <w:snapToGrid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根据《中华人民共和国民法典》 及有关法律规定，遵循平等、自愿、公平和诚实信用的原则，双方就</w:t>
      </w:r>
      <w:r>
        <w:rPr>
          <w:rFonts w:hint="eastAsia" w:ascii="宋体" w:hAnsi="宋体"/>
          <w:color w:val="000000"/>
          <w:sz w:val="21"/>
          <w:szCs w:val="21"/>
          <w:u w:val="single"/>
        </w:rPr>
        <w:t xml:space="preserve">                                    </w:t>
      </w:r>
      <w:r>
        <w:rPr>
          <w:rFonts w:hint="eastAsia" w:ascii="宋体" w:hAnsi="宋体"/>
          <w:color w:val="000000"/>
          <w:sz w:val="21"/>
          <w:szCs w:val="21"/>
        </w:rPr>
        <w:t>工程造价咨询及有关事项协商一致，共同达成如下协议：</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一、工程概况</w:t>
      </w:r>
    </w:p>
    <w:p>
      <w:pPr>
        <w:keepNext w:val="0"/>
        <w:keepLines w:val="0"/>
        <w:pageBreakBefore w:val="0"/>
        <w:widowControl w:val="0"/>
        <w:kinsoku/>
        <w:overflowPunct/>
        <w:bidi w:val="0"/>
        <w:spacing w:line="500" w:lineRule="exact"/>
        <w:ind w:left="0" w:right="0" w:firstLine="420"/>
        <w:rPr>
          <w:rFonts w:hint="eastAsia" w:ascii="宋体" w:hAnsi="宋体" w:eastAsia="宋体"/>
          <w:color w:val="000000"/>
          <w:sz w:val="21"/>
          <w:szCs w:val="21"/>
        </w:rPr>
      </w:pPr>
      <w:r>
        <w:rPr>
          <w:rFonts w:hint="eastAsia" w:ascii="宋体" w:hAnsi="宋体" w:eastAsia="宋体"/>
          <w:color w:val="000000"/>
          <w:sz w:val="21"/>
          <w:szCs w:val="21"/>
        </w:rPr>
        <w:t xml:space="preserve">1. </w:t>
      </w:r>
      <w:r>
        <w:rPr>
          <w:rFonts w:hint="eastAsia" w:ascii="宋体" w:hAnsi="宋体"/>
          <w:bCs/>
          <w:color w:val="000000"/>
          <w:sz w:val="21"/>
          <w:szCs w:val="21"/>
        </w:rPr>
        <w:t>工程名称</w:t>
      </w:r>
      <w:r>
        <w:rPr>
          <w:rFonts w:hint="eastAsia" w:ascii="宋体" w:hAnsi="宋体"/>
          <w:color w:val="000000"/>
          <w:sz w:val="21"/>
          <w:szCs w:val="21"/>
        </w:rPr>
        <w:t>：</w:t>
      </w:r>
      <w:r>
        <w:rPr>
          <w:rFonts w:hint="eastAsia" w:ascii="宋体" w:hAnsi="宋体"/>
          <w:color w:val="000000"/>
          <w:sz w:val="21"/>
          <w:szCs w:val="21"/>
          <w:u w:val="single"/>
        </w:rPr>
        <w:t xml:space="preserve">                                     </w:t>
      </w:r>
      <w:r>
        <w:rPr>
          <w:rFonts w:hint="eastAsia" w:ascii="宋体" w:hAnsi="宋体"/>
          <w:color w:val="000000"/>
          <w:sz w:val="21"/>
          <w:szCs w:val="21"/>
        </w:rPr>
        <w:t>。</w:t>
      </w:r>
    </w:p>
    <w:p>
      <w:pPr>
        <w:keepNext w:val="0"/>
        <w:keepLines w:val="0"/>
        <w:pageBreakBefore w:val="0"/>
        <w:widowControl w:val="0"/>
        <w:kinsoku/>
        <w:overflowPunct/>
        <w:bidi w:val="0"/>
        <w:spacing w:line="500" w:lineRule="exact"/>
        <w:ind w:left="0" w:right="0" w:firstLine="420"/>
        <w:rPr>
          <w:rFonts w:hint="eastAsia" w:ascii="宋体" w:hAnsi="宋体" w:eastAsia="宋体"/>
          <w:color w:val="000000"/>
          <w:sz w:val="21"/>
          <w:szCs w:val="21"/>
        </w:rPr>
      </w:pPr>
      <w:r>
        <w:rPr>
          <w:rFonts w:hint="eastAsia" w:ascii="宋体" w:hAnsi="宋体" w:eastAsia="宋体"/>
          <w:color w:val="000000"/>
          <w:sz w:val="21"/>
          <w:szCs w:val="21"/>
        </w:rPr>
        <w:t xml:space="preserve">2. </w:t>
      </w:r>
      <w:r>
        <w:rPr>
          <w:rFonts w:hint="eastAsia" w:ascii="宋体" w:hAnsi="宋体"/>
          <w:bCs/>
          <w:color w:val="000000"/>
          <w:sz w:val="21"/>
          <w:szCs w:val="21"/>
        </w:rPr>
        <w:t>工程地点：</w:t>
      </w:r>
      <w:r>
        <w:rPr>
          <w:rFonts w:hint="eastAsia" w:ascii="宋体" w:hAnsi="宋体"/>
          <w:bCs/>
          <w:color w:val="000000"/>
          <w:sz w:val="21"/>
          <w:szCs w:val="21"/>
          <w:u w:val="single"/>
          <w:lang w:val="en-US" w:eastAsia="zh-CN"/>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w:t>
      </w:r>
    </w:p>
    <w:p>
      <w:pPr>
        <w:keepNext w:val="0"/>
        <w:keepLines w:val="0"/>
        <w:pageBreakBefore w:val="0"/>
        <w:widowControl w:val="0"/>
        <w:kinsoku/>
        <w:overflowPunct/>
        <w:bidi w:val="0"/>
        <w:spacing w:line="500" w:lineRule="exact"/>
        <w:ind w:left="0" w:right="0" w:firstLine="420"/>
        <w:rPr>
          <w:rFonts w:hint="eastAsia" w:ascii="宋体" w:hAnsi="宋体" w:eastAsia="宋体"/>
          <w:color w:val="000000"/>
          <w:sz w:val="21"/>
          <w:szCs w:val="21"/>
        </w:rPr>
      </w:pPr>
      <w:r>
        <w:rPr>
          <w:rFonts w:hint="eastAsia" w:ascii="宋体" w:hAnsi="宋体" w:eastAsia="宋体"/>
          <w:color w:val="000000"/>
          <w:sz w:val="21"/>
          <w:szCs w:val="21"/>
        </w:rPr>
        <w:t xml:space="preserve">3. </w:t>
      </w:r>
      <w:r>
        <w:rPr>
          <w:rFonts w:hint="eastAsia" w:ascii="宋体" w:hAnsi="宋体"/>
          <w:bCs/>
          <w:color w:val="000000"/>
          <w:sz w:val="21"/>
          <w:szCs w:val="21"/>
        </w:rPr>
        <w:t>工程规模：</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r>
        <w:rPr>
          <w:rFonts w:hint="eastAsia" w:ascii="宋体" w:hAnsi="宋体"/>
          <w:bCs/>
          <w:color w:val="000000"/>
          <w:sz w:val="21"/>
          <w:szCs w:val="21"/>
        </w:rPr>
        <w:t>。</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二、咨询业务范围</w:t>
      </w: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u w:val="single"/>
        </w:rPr>
      </w:pPr>
      <w:r>
        <w:rPr>
          <w:rFonts w:hint="eastAsia" w:ascii="宋体" w:hAnsi="宋体"/>
          <w:color w:val="000000"/>
          <w:sz w:val="21"/>
          <w:szCs w:val="21"/>
          <w:u w:val="single"/>
        </w:rPr>
        <w:t>编制工程量清单、最高投标限价</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三、咨询期限</w:t>
      </w:r>
    </w:p>
    <w:p>
      <w:pPr>
        <w:keepNext w:val="0"/>
        <w:keepLines w:val="0"/>
        <w:pageBreakBefore w:val="0"/>
        <w:widowControl w:val="0"/>
        <w:kinsoku/>
        <w:overflowPunct/>
        <w:bidi w:val="0"/>
        <w:spacing w:line="500" w:lineRule="exact"/>
        <w:ind w:left="0" w:right="0" w:firstLine="420"/>
        <w:rPr>
          <w:rFonts w:hint="eastAsia" w:ascii="宋体" w:hAnsi="宋体"/>
          <w:bCs/>
          <w:color w:val="000000"/>
          <w:sz w:val="21"/>
          <w:szCs w:val="21"/>
        </w:rPr>
      </w:pPr>
      <w:r>
        <w:rPr>
          <w:rFonts w:hint="eastAsia" w:ascii="宋体" w:hAnsi="宋体"/>
          <w:bCs/>
          <w:color w:val="000000"/>
          <w:sz w:val="21"/>
          <w:szCs w:val="21"/>
        </w:rPr>
        <w:t>计划开始日期：</w:t>
      </w:r>
      <w:r>
        <w:rPr>
          <w:rFonts w:hint="eastAsia" w:ascii="宋体" w:hAnsi="宋体"/>
          <w:bCs/>
          <w:color w:val="000000"/>
          <w:sz w:val="21"/>
          <w:szCs w:val="21"/>
          <w:u w:val="single"/>
        </w:rPr>
        <w:t xml:space="preserve">      </w:t>
      </w:r>
      <w:r>
        <w:rPr>
          <w:rFonts w:hint="eastAsia" w:ascii="宋体" w:hAnsi="宋体"/>
          <w:bCs/>
          <w:color w:val="000000"/>
          <w:sz w:val="21"/>
          <w:szCs w:val="21"/>
        </w:rPr>
        <w:t>年</w:t>
      </w:r>
      <w:r>
        <w:rPr>
          <w:rFonts w:hint="eastAsia" w:ascii="宋体" w:hAnsi="宋体"/>
          <w:bCs/>
          <w:color w:val="000000"/>
          <w:sz w:val="21"/>
          <w:szCs w:val="21"/>
          <w:u w:val="single"/>
        </w:rPr>
        <w:t xml:space="preserve">    </w:t>
      </w:r>
      <w:r>
        <w:rPr>
          <w:rFonts w:hint="eastAsia" w:ascii="宋体" w:hAnsi="宋体"/>
          <w:bCs/>
          <w:color w:val="000000"/>
          <w:sz w:val="21"/>
          <w:szCs w:val="21"/>
        </w:rPr>
        <w:t>月</w:t>
      </w:r>
      <w:r>
        <w:rPr>
          <w:rFonts w:hint="eastAsia" w:ascii="宋体" w:hAnsi="宋体"/>
          <w:bCs/>
          <w:color w:val="000000"/>
          <w:sz w:val="21"/>
          <w:szCs w:val="21"/>
          <w:u w:val="single"/>
        </w:rPr>
        <w:t xml:space="preserve">    </w:t>
      </w:r>
      <w:r>
        <w:rPr>
          <w:rFonts w:hint="eastAsia" w:ascii="宋体" w:hAnsi="宋体"/>
          <w:bCs/>
          <w:color w:val="000000"/>
          <w:sz w:val="21"/>
          <w:szCs w:val="21"/>
        </w:rPr>
        <w:t>日。</w:t>
      </w:r>
    </w:p>
    <w:p>
      <w:pPr>
        <w:keepNext w:val="0"/>
        <w:keepLines w:val="0"/>
        <w:pageBreakBefore w:val="0"/>
        <w:widowControl w:val="0"/>
        <w:kinsoku/>
        <w:overflowPunct/>
        <w:bidi w:val="0"/>
        <w:spacing w:line="500" w:lineRule="exact"/>
        <w:ind w:left="0" w:right="0" w:firstLine="420"/>
        <w:rPr>
          <w:rFonts w:hint="eastAsia" w:ascii="宋体" w:hAnsi="宋体"/>
          <w:bCs/>
          <w:color w:val="000000"/>
          <w:sz w:val="21"/>
          <w:szCs w:val="21"/>
        </w:rPr>
      </w:pPr>
      <w:r>
        <w:rPr>
          <w:rFonts w:hint="eastAsia" w:ascii="宋体" w:hAnsi="宋体"/>
          <w:bCs/>
          <w:color w:val="000000"/>
          <w:sz w:val="21"/>
          <w:szCs w:val="21"/>
        </w:rPr>
        <w:t>计划结束日期：</w:t>
      </w:r>
      <w:r>
        <w:rPr>
          <w:rFonts w:hint="eastAsia" w:ascii="宋体" w:hAnsi="宋体"/>
          <w:bCs/>
          <w:color w:val="000000"/>
          <w:sz w:val="21"/>
          <w:szCs w:val="21"/>
          <w:u w:val="single"/>
        </w:rPr>
        <w:t xml:space="preserve">      </w:t>
      </w:r>
      <w:r>
        <w:rPr>
          <w:rFonts w:hint="eastAsia" w:ascii="宋体" w:hAnsi="宋体"/>
          <w:bCs/>
          <w:color w:val="000000"/>
          <w:sz w:val="21"/>
          <w:szCs w:val="21"/>
        </w:rPr>
        <w:t>年</w:t>
      </w:r>
      <w:r>
        <w:rPr>
          <w:rFonts w:hint="eastAsia" w:ascii="宋体" w:hAnsi="宋体"/>
          <w:bCs/>
          <w:color w:val="000000"/>
          <w:sz w:val="21"/>
          <w:szCs w:val="21"/>
          <w:u w:val="single"/>
        </w:rPr>
        <w:t xml:space="preserve">    </w:t>
      </w:r>
      <w:r>
        <w:rPr>
          <w:rFonts w:hint="eastAsia" w:ascii="宋体" w:hAnsi="宋体"/>
          <w:bCs/>
          <w:color w:val="000000"/>
          <w:sz w:val="21"/>
          <w:szCs w:val="21"/>
        </w:rPr>
        <w:t>月</w:t>
      </w:r>
      <w:r>
        <w:rPr>
          <w:rFonts w:hint="eastAsia" w:ascii="宋体" w:hAnsi="宋体"/>
          <w:bCs/>
          <w:color w:val="000000"/>
          <w:sz w:val="21"/>
          <w:szCs w:val="21"/>
          <w:u w:val="single"/>
        </w:rPr>
        <w:t xml:space="preserve">    </w:t>
      </w:r>
      <w:r>
        <w:rPr>
          <w:rFonts w:hint="eastAsia" w:ascii="宋体" w:hAnsi="宋体"/>
          <w:bCs/>
          <w:color w:val="000000"/>
          <w:sz w:val="21"/>
          <w:szCs w:val="21"/>
        </w:rPr>
        <w:t>日。</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四、质量标准</w:t>
      </w:r>
    </w:p>
    <w:p>
      <w:pPr>
        <w:keepNext w:val="0"/>
        <w:keepLines w:val="0"/>
        <w:pageBreakBefore w:val="0"/>
        <w:widowControl w:val="0"/>
        <w:kinsoku/>
        <w:overflowPunct/>
        <w:bidi w:val="0"/>
        <w:spacing w:line="500" w:lineRule="exact"/>
        <w:ind w:left="0" w:right="0" w:firstLine="420"/>
        <w:rPr>
          <w:rFonts w:hint="eastAsia" w:ascii="宋体" w:hAnsi="宋体"/>
          <w:color w:val="000000"/>
          <w:kern w:val="0"/>
          <w:sz w:val="21"/>
          <w:szCs w:val="21"/>
        </w:rPr>
      </w:pPr>
      <w:r>
        <w:rPr>
          <w:rFonts w:hint="eastAsia" w:ascii="宋体" w:hAnsi="宋体"/>
          <w:color w:val="000000"/>
          <w:kern w:val="0"/>
          <w:sz w:val="21"/>
          <w:szCs w:val="21"/>
        </w:rPr>
        <w:t>工程造价咨询成果文件质量符合</w:t>
      </w:r>
      <w:r>
        <w:rPr>
          <w:rFonts w:hint="eastAsia" w:ascii="宋体" w:hAnsi="宋体"/>
          <w:color w:val="000000"/>
          <w:sz w:val="21"/>
          <w:szCs w:val="21"/>
          <w:u w:val="single"/>
        </w:rPr>
        <w:t xml:space="preserve"> 中国建设工程造价管理协会《建设工程造价咨询成果文件质量标准》（</w:t>
      </w:r>
      <w:r>
        <w:rPr>
          <w:rFonts w:hint="eastAsia" w:ascii="宋体" w:hAnsi="宋体" w:eastAsia="宋体"/>
          <w:color w:val="000000"/>
          <w:sz w:val="21"/>
          <w:szCs w:val="21"/>
          <w:u w:val="single"/>
        </w:rPr>
        <w:t>CECA/GC7-2012</w:t>
      </w:r>
      <w:r>
        <w:rPr>
          <w:rFonts w:hint="eastAsia" w:ascii="宋体" w:hAnsi="宋体"/>
          <w:color w:val="000000"/>
          <w:sz w:val="21"/>
          <w:szCs w:val="21"/>
          <w:u w:val="single"/>
        </w:rPr>
        <w:t>）的</w:t>
      </w:r>
      <w:r>
        <w:rPr>
          <w:rFonts w:hint="eastAsia" w:ascii="宋体" w:hAnsi="宋体"/>
          <w:b/>
          <w:color w:val="000000"/>
          <w:sz w:val="21"/>
          <w:szCs w:val="21"/>
          <w:u w:val="single"/>
        </w:rPr>
        <w:t>合格</w:t>
      </w:r>
      <w:r>
        <w:rPr>
          <w:rFonts w:hint="eastAsia" w:ascii="宋体" w:hAnsi="宋体"/>
          <w:color w:val="000000"/>
          <w:sz w:val="21"/>
          <w:szCs w:val="21"/>
          <w:u w:val="single"/>
        </w:rPr>
        <w:t xml:space="preserve"> </w:t>
      </w:r>
      <w:r>
        <w:rPr>
          <w:rFonts w:hint="eastAsia" w:ascii="宋体" w:hAnsi="宋体"/>
          <w:color w:val="000000"/>
          <w:sz w:val="21"/>
          <w:szCs w:val="21"/>
        </w:rPr>
        <w:t>标准。</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五、咨询酬金</w:t>
      </w:r>
    </w:p>
    <w:p>
      <w:pPr>
        <w:keepNext w:val="0"/>
        <w:keepLines w:val="0"/>
        <w:pageBreakBefore w:val="0"/>
        <w:widowControl w:val="0"/>
        <w:kinsoku/>
        <w:overflowPunct/>
        <w:bidi w:val="0"/>
        <w:spacing w:line="500" w:lineRule="exact"/>
        <w:ind w:left="0" w:right="0" w:firstLine="420"/>
        <w:rPr>
          <w:rFonts w:hint="eastAsia" w:ascii="宋体" w:hAnsi="宋体"/>
          <w:color w:val="000000"/>
          <w:kern w:val="0"/>
          <w:sz w:val="21"/>
          <w:szCs w:val="21"/>
        </w:rPr>
      </w:pPr>
      <w:r>
        <w:rPr>
          <w:rFonts w:hint="eastAsia" w:ascii="宋体" w:hAnsi="宋体"/>
          <w:color w:val="000000"/>
          <w:kern w:val="0"/>
          <w:sz w:val="21"/>
          <w:szCs w:val="21"/>
        </w:rPr>
        <w:t>人民币</w:t>
      </w:r>
      <w:r>
        <w:rPr>
          <w:rFonts w:hint="eastAsia" w:ascii="宋体" w:hAnsi="宋体"/>
          <w:color w:val="000000"/>
          <w:kern w:val="0"/>
          <w:sz w:val="21"/>
          <w:szCs w:val="21"/>
          <w:lang w:eastAsia="zh-CN"/>
        </w:rPr>
        <w:t>（</w:t>
      </w:r>
      <w:r>
        <w:rPr>
          <w:rFonts w:hint="eastAsia" w:ascii="宋体" w:hAnsi="宋体"/>
          <w:color w:val="000000"/>
          <w:kern w:val="0"/>
          <w:sz w:val="21"/>
          <w:szCs w:val="21"/>
        </w:rPr>
        <w:t>大写</w:t>
      </w:r>
      <w:r>
        <w:rPr>
          <w:rFonts w:hint="eastAsia" w:ascii="宋体" w:hAnsi="宋体"/>
          <w:color w:val="000000"/>
          <w:kern w:val="0"/>
          <w:sz w:val="21"/>
          <w:szCs w:val="21"/>
          <w:lang w:eastAsia="zh-CN"/>
        </w:rPr>
        <w:t>）</w:t>
      </w:r>
      <w:r>
        <w:rPr>
          <w:rFonts w:hint="eastAsia" w:ascii="宋体" w:hAnsi="宋体"/>
          <w:color w:val="000000"/>
          <w:kern w:val="0"/>
          <w:sz w:val="21"/>
          <w:szCs w:val="21"/>
          <w:u w:val="single"/>
        </w:rPr>
        <w:t xml:space="preserve">  </w:t>
      </w:r>
      <w:r>
        <w:rPr>
          <w:rFonts w:hint="eastAsia" w:ascii="宋体" w:hAnsi="宋体"/>
          <w:color w:val="000000"/>
          <w:kern w:val="0"/>
          <w:sz w:val="21"/>
          <w:szCs w:val="21"/>
          <w:u w:val="single"/>
          <w:lang w:val="en-US" w:eastAsia="zh-CN"/>
        </w:rPr>
        <w:t xml:space="preserve">       </w:t>
      </w:r>
      <w:r>
        <w:rPr>
          <w:rFonts w:hint="eastAsia" w:ascii="宋体" w:hAnsi="宋体"/>
          <w:color w:val="000000"/>
          <w:kern w:val="0"/>
          <w:sz w:val="21"/>
          <w:szCs w:val="21"/>
          <w:u w:val="single"/>
        </w:rPr>
        <w:t xml:space="preserve">    整</w:t>
      </w:r>
      <w:r>
        <w:rPr>
          <w:rFonts w:hint="eastAsia" w:ascii="宋体" w:hAnsi="宋体"/>
          <w:color w:val="000000"/>
          <w:kern w:val="0"/>
          <w:sz w:val="21"/>
          <w:szCs w:val="21"/>
          <w:u w:val="single"/>
          <w:lang w:eastAsia="zh-CN"/>
        </w:rPr>
        <w:t>（</w:t>
      </w:r>
      <w:r>
        <w:rPr>
          <w:rFonts w:hint="eastAsia" w:ascii="宋体" w:hAnsi="宋体" w:eastAsia="宋体"/>
          <w:color w:val="000000"/>
          <w:sz w:val="21"/>
          <w:szCs w:val="21"/>
        </w:rPr>
        <w:t>¥</w:t>
      </w:r>
      <w:r>
        <w:rPr>
          <w:rFonts w:hint="eastAsia" w:ascii="宋体" w:hAnsi="宋体" w:eastAsia="宋体"/>
          <w:color w:val="000000"/>
          <w:kern w:val="0"/>
          <w:sz w:val="21"/>
          <w:szCs w:val="21"/>
          <w:u w:val="single"/>
        </w:rPr>
        <w:t xml:space="preserve">   </w:t>
      </w:r>
      <w:r>
        <w:rPr>
          <w:rFonts w:hint="eastAsia" w:ascii="宋体" w:hAnsi="宋体" w:eastAsia="宋体"/>
          <w:color w:val="000000"/>
          <w:kern w:val="0"/>
          <w:sz w:val="21"/>
          <w:szCs w:val="21"/>
          <w:u w:val="single"/>
          <w:lang w:val="en-US" w:eastAsia="zh-CN"/>
        </w:rPr>
        <w:t xml:space="preserve">     </w:t>
      </w:r>
      <w:r>
        <w:rPr>
          <w:rFonts w:hint="eastAsia" w:ascii="宋体" w:hAnsi="宋体" w:eastAsia="宋体"/>
          <w:color w:val="000000"/>
          <w:kern w:val="0"/>
          <w:sz w:val="21"/>
          <w:szCs w:val="21"/>
          <w:u w:val="single"/>
        </w:rPr>
        <w:t xml:space="preserve">   </w:t>
      </w:r>
      <w:r>
        <w:rPr>
          <w:rFonts w:hint="eastAsia" w:ascii="宋体" w:hAnsi="宋体"/>
          <w:color w:val="000000"/>
          <w:kern w:val="0"/>
          <w:sz w:val="21"/>
          <w:szCs w:val="21"/>
        </w:rPr>
        <w:t>元</w:t>
      </w:r>
      <w:r>
        <w:rPr>
          <w:rFonts w:hint="eastAsia" w:ascii="宋体" w:hAnsi="宋体"/>
          <w:color w:val="000000"/>
          <w:kern w:val="0"/>
          <w:sz w:val="21"/>
          <w:szCs w:val="21"/>
          <w:lang w:eastAsia="zh-CN"/>
        </w:rPr>
        <w:t>）</w:t>
      </w:r>
      <w:r>
        <w:rPr>
          <w:rFonts w:hint="eastAsia" w:ascii="宋体" w:hAnsi="宋体"/>
          <w:color w:val="000000"/>
          <w:kern w:val="0"/>
          <w:sz w:val="21"/>
          <w:szCs w:val="21"/>
        </w:rPr>
        <w:t>；</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六、合同文件构成</w:t>
      </w: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本协议书与下列文件一起构成造价咨询合同文件：</w:t>
      </w:r>
    </w:p>
    <w:p>
      <w:pPr>
        <w:keepNext w:val="0"/>
        <w:keepLines w:val="0"/>
        <w:pageBreakBefore w:val="0"/>
        <w:widowControl w:val="0"/>
        <w:kinsoku/>
        <w:overflowPunct/>
        <w:bidi w:val="0"/>
        <w:spacing w:line="500" w:lineRule="exact"/>
        <w:ind w:left="0" w:right="0" w:firstLine="420"/>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1</w:t>
      </w:r>
      <w:r>
        <w:rPr>
          <w:rFonts w:hint="eastAsia" w:ascii="宋体" w:hAnsi="宋体"/>
          <w:color w:val="000000"/>
          <w:kern w:val="0"/>
          <w:sz w:val="21"/>
          <w:szCs w:val="21"/>
        </w:rPr>
        <w:t>）</w:t>
      </w:r>
      <w:r>
        <w:rPr>
          <w:rFonts w:hint="eastAsia" w:ascii="宋体" w:hAnsi="宋体"/>
          <w:color w:val="000000"/>
          <w:sz w:val="21"/>
          <w:szCs w:val="21"/>
        </w:rPr>
        <w:t>中标通知书（如果有）；</w:t>
      </w:r>
    </w:p>
    <w:p>
      <w:pPr>
        <w:keepNext w:val="0"/>
        <w:keepLines w:val="0"/>
        <w:pageBreakBefore w:val="0"/>
        <w:widowControl w:val="0"/>
        <w:kinsoku/>
        <w:overflowPunct/>
        <w:bidi w:val="0"/>
        <w:spacing w:line="500" w:lineRule="exact"/>
        <w:ind w:left="0" w:right="0" w:firstLine="420"/>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2</w:t>
      </w:r>
      <w:r>
        <w:rPr>
          <w:rFonts w:hint="eastAsia" w:ascii="宋体" w:hAnsi="宋体"/>
          <w:color w:val="000000"/>
          <w:kern w:val="0"/>
          <w:sz w:val="21"/>
          <w:szCs w:val="21"/>
        </w:rPr>
        <w:t>）</w:t>
      </w:r>
      <w:r>
        <w:rPr>
          <w:rFonts w:hint="eastAsia" w:ascii="宋体" w:hAnsi="宋体"/>
          <w:color w:val="000000"/>
          <w:sz w:val="21"/>
          <w:szCs w:val="21"/>
        </w:rPr>
        <w:t xml:space="preserve">投标函及其附录（如果有）； </w:t>
      </w:r>
    </w:p>
    <w:p>
      <w:pPr>
        <w:keepNext w:val="0"/>
        <w:keepLines w:val="0"/>
        <w:pageBreakBefore w:val="0"/>
        <w:widowControl w:val="0"/>
        <w:kinsoku/>
        <w:overflowPunct/>
        <w:bidi w:val="0"/>
        <w:spacing w:line="500" w:lineRule="exact"/>
        <w:ind w:left="0" w:right="0" w:firstLine="420"/>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3</w:t>
      </w:r>
      <w:r>
        <w:rPr>
          <w:rFonts w:hint="eastAsia" w:ascii="宋体" w:hAnsi="宋体"/>
          <w:color w:val="000000"/>
          <w:kern w:val="0"/>
          <w:sz w:val="21"/>
          <w:szCs w:val="21"/>
        </w:rPr>
        <w:t>）</w:t>
      </w:r>
      <w:r>
        <w:rPr>
          <w:rFonts w:hint="eastAsia" w:ascii="宋体" w:hAnsi="宋体"/>
          <w:color w:val="000000"/>
          <w:sz w:val="21"/>
          <w:szCs w:val="21"/>
        </w:rPr>
        <w:t>通用合同条款；</w:t>
      </w:r>
    </w:p>
    <w:p>
      <w:pPr>
        <w:keepNext w:val="0"/>
        <w:keepLines w:val="0"/>
        <w:pageBreakBefore w:val="0"/>
        <w:widowControl w:val="0"/>
        <w:kinsoku/>
        <w:overflowPunct/>
        <w:bidi w:val="0"/>
        <w:spacing w:line="500" w:lineRule="exact"/>
        <w:ind w:left="0" w:right="0" w:firstLine="420"/>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4</w:t>
      </w:r>
      <w:r>
        <w:rPr>
          <w:rFonts w:hint="eastAsia" w:ascii="宋体" w:hAnsi="宋体"/>
          <w:color w:val="000000"/>
          <w:kern w:val="0"/>
          <w:sz w:val="21"/>
          <w:szCs w:val="21"/>
        </w:rPr>
        <w:t>）</w:t>
      </w:r>
      <w:r>
        <w:rPr>
          <w:rFonts w:hint="eastAsia" w:ascii="宋体" w:hAnsi="宋体"/>
          <w:color w:val="000000"/>
          <w:sz w:val="21"/>
          <w:szCs w:val="21"/>
        </w:rPr>
        <w:t>专用合同条款。</w:t>
      </w:r>
    </w:p>
    <w:p>
      <w:pPr>
        <w:keepNext w:val="0"/>
        <w:keepLines w:val="0"/>
        <w:pageBreakBefore w:val="0"/>
        <w:widowControl w:val="0"/>
        <w:kinsoku/>
        <w:overflowPunct/>
        <w:autoSpaceDE w:val="0"/>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在合同订立及履行过程中形成的与合同有关的文件均构成合同文件组成部分。</w:t>
      </w: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上述各项合同文件包括合同当事人就该项合同文件所作出的补充和修改，属于同一类内容的文件，应以最新签署的为准。</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七、词语含义</w:t>
      </w: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本协议书中词语含义与第二部分通用合同条款中赋予的含义相同。</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八、签订时间</w:t>
      </w:r>
    </w:p>
    <w:p>
      <w:pPr>
        <w:keepNext w:val="0"/>
        <w:keepLines w:val="0"/>
        <w:pageBreakBefore w:val="0"/>
        <w:widowControl w:val="0"/>
        <w:kinsoku/>
        <w:overflowPunct/>
        <w:bidi w:val="0"/>
        <w:spacing w:line="500" w:lineRule="exact"/>
        <w:ind w:left="0" w:right="0" w:firstLine="420"/>
        <w:rPr>
          <w:rFonts w:hint="eastAsia" w:ascii="宋体" w:hAnsi="宋体"/>
          <w:bCs/>
          <w:color w:val="000000"/>
          <w:sz w:val="21"/>
          <w:szCs w:val="21"/>
        </w:rPr>
      </w:pPr>
      <w:r>
        <w:rPr>
          <w:rFonts w:hint="eastAsia" w:ascii="宋体" w:hAnsi="宋体"/>
          <w:bCs/>
          <w:color w:val="000000"/>
          <w:sz w:val="21"/>
          <w:szCs w:val="21"/>
        </w:rPr>
        <w:t>本合同于</w:t>
      </w:r>
      <w:r>
        <w:rPr>
          <w:rFonts w:hint="eastAsia" w:ascii="宋体" w:hAnsi="宋体"/>
          <w:color w:val="000000"/>
          <w:sz w:val="21"/>
          <w:szCs w:val="21"/>
          <w:u w:val="single"/>
        </w:rPr>
        <w:t xml:space="preserve">     </w:t>
      </w:r>
      <w:r>
        <w:rPr>
          <w:rFonts w:hint="eastAsia" w:ascii="宋体" w:hAnsi="宋体"/>
          <w:color w:val="000000"/>
          <w:sz w:val="21"/>
          <w:szCs w:val="21"/>
        </w:rPr>
        <w:t>年</w:t>
      </w:r>
      <w:r>
        <w:rPr>
          <w:rFonts w:hint="eastAsia" w:ascii="宋体" w:hAnsi="宋体"/>
          <w:color w:val="000000"/>
          <w:sz w:val="21"/>
          <w:szCs w:val="21"/>
          <w:u w:val="single"/>
        </w:rPr>
        <w:t xml:space="preserve">     </w:t>
      </w:r>
      <w:r>
        <w:rPr>
          <w:rFonts w:hint="eastAsia" w:ascii="宋体" w:hAnsi="宋体"/>
          <w:color w:val="000000"/>
          <w:sz w:val="21"/>
          <w:szCs w:val="21"/>
        </w:rPr>
        <w:t>月</w:t>
      </w:r>
      <w:r>
        <w:rPr>
          <w:rFonts w:hint="eastAsia" w:ascii="宋体" w:hAnsi="宋体"/>
          <w:color w:val="000000"/>
          <w:sz w:val="21"/>
          <w:szCs w:val="21"/>
          <w:u w:val="single"/>
        </w:rPr>
        <w:t xml:space="preserve">     </w:t>
      </w:r>
      <w:r>
        <w:rPr>
          <w:rFonts w:hint="eastAsia" w:ascii="宋体" w:hAnsi="宋体"/>
          <w:color w:val="000000"/>
          <w:sz w:val="21"/>
          <w:szCs w:val="21"/>
        </w:rPr>
        <w:t>日</w:t>
      </w:r>
      <w:r>
        <w:rPr>
          <w:rFonts w:hint="eastAsia" w:ascii="宋体" w:hAnsi="宋体"/>
          <w:bCs/>
          <w:color w:val="000000"/>
          <w:sz w:val="21"/>
          <w:szCs w:val="21"/>
        </w:rPr>
        <w:t>签订</w:t>
      </w:r>
      <w:r>
        <w:rPr>
          <w:rFonts w:hint="eastAsia" w:ascii="宋体" w:hAnsi="宋体"/>
          <w:color w:val="000000"/>
          <w:sz w:val="21"/>
          <w:szCs w:val="21"/>
        </w:rPr>
        <w:t>。</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九、签订地点</w:t>
      </w:r>
    </w:p>
    <w:p>
      <w:pPr>
        <w:keepNext w:val="0"/>
        <w:keepLines w:val="0"/>
        <w:pageBreakBefore w:val="0"/>
        <w:widowControl w:val="0"/>
        <w:kinsoku/>
        <w:overflowPunct/>
        <w:bidi w:val="0"/>
        <w:spacing w:line="500" w:lineRule="exact"/>
        <w:ind w:left="0" w:right="0" w:firstLine="420"/>
        <w:rPr>
          <w:rFonts w:hint="eastAsia" w:ascii="宋体" w:hAnsi="宋体"/>
          <w:bCs/>
          <w:color w:val="000000"/>
          <w:sz w:val="21"/>
          <w:szCs w:val="21"/>
        </w:rPr>
      </w:pPr>
      <w:r>
        <w:rPr>
          <w:rFonts w:hint="eastAsia" w:ascii="宋体" w:hAnsi="宋体"/>
          <w:bCs/>
          <w:color w:val="000000"/>
          <w:sz w:val="21"/>
          <w:szCs w:val="21"/>
        </w:rPr>
        <w:t>本合同在</w:t>
      </w:r>
      <w:r>
        <w:rPr>
          <w:rFonts w:hint="eastAsia" w:ascii="宋体" w:hAnsi="宋体"/>
          <w:bCs/>
          <w:color w:val="000000"/>
          <w:sz w:val="21"/>
          <w:szCs w:val="21"/>
          <w:u w:val="single"/>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签订。</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十、补充协议</w:t>
      </w: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合同未尽事宜，合同当事人另行签订补充协议，补充协议是合同的组成部分。</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十一、合同生效</w:t>
      </w: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本合同自</w:t>
      </w:r>
      <w:r>
        <w:rPr>
          <w:rFonts w:hint="eastAsia" w:ascii="宋体" w:hAnsi="宋体"/>
          <w:color w:val="000000"/>
          <w:sz w:val="21"/>
          <w:szCs w:val="21"/>
          <w:u w:val="single"/>
        </w:rPr>
        <w:t xml:space="preserve"> 签订之日起 </w:t>
      </w:r>
      <w:r>
        <w:rPr>
          <w:rFonts w:hint="eastAsia" w:ascii="宋体" w:hAnsi="宋体"/>
          <w:color w:val="000000"/>
          <w:sz w:val="21"/>
          <w:szCs w:val="21"/>
        </w:rPr>
        <w:t>生效。</w:t>
      </w:r>
    </w:p>
    <w:p>
      <w:pPr>
        <w:keepNext w:val="0"/>
        <w:keepLines w:val="0"/>
        <w:pageBreakBefore w:val="0"/>
        <w:widowControl w:val="0"/>
        <w:kinsoku/>
        <w:overflowPunct/>
        <w:bidi w:val="0"/>
        <w:spacing w:line="500" w:lineRule="exact"/>
        <w:ind w:left="0" w:right="0" w:firstLine="422"/>
        <w:rPr>
          <w:rFonts w:hint="eastAsia" w:ascii="宋体" w:hAnsi="宋体"/>
          <w:b/>
          <w:bCs/>
          <w:color w:val="000000"/>
          <w:sz w:val="21"/>
          <w:szCs w:val="21"/>
        </w:rPr>
      </w:pPr>
      <w:r>
        <w:rPr>
          <w:rFonts w:hint="eastAsia" w:ascii="宋体" w:hAnsi="宋体"/>
          <w:b/>
          <w:bCs/>
          <w:color w:val="000000"/>
          <w:sz w:val="21"/>
          <w:szCs w:val="21"/>
        </w:rPr>
        <w:t>十二、合同份数</w:t>
      </w: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本合同一式</w:t>
      </w:r>
      <w:r>
        <w:rPr>
          <w:rFonts w:hint="eastAsia" w:ascii="宋体" w:hAnsi="宋体"/>
          <w:color w:val="000000"/>
          <w:sz w:val="21"/>
          <w:szCs w:val="21"/>
          <w:u w:val="single"/>
        </w:rPr>
        <w:t xml:space="preserve"> 陆 </w:t>
      </w:r>
      <w:r>
        <w:rPr>
          <w:rFonts w:hint="eastAsia" w:ascii="宋体" w:hAnsi="宋体"/>
          <w:color w:val="000000"/>
          <w:sz w:val="21"/>
          <w:szCs w:val="21"/>
        </w:rPr>
        <w:t>份，均具有同等法律效力，委托人</w:t>
      </w:r>
      <w:r>
        <w:rPr>
          <w:rFonts w:hint="eastAsia" w:ascii="宋体" w:hAnsi="宋体"/>
          <w:color w:val="000000"/>
          <w:sz w:val="21"/>
          <w:szCs w:val="21"/>
          <w:u w:val="single"/>
        </w:rPr>
        <w:t xml:space="preserve"> 叁 </w:t>
      </w:r>
      <w:r>
        <w:rPr>
          <w:rFonts w:hint="eastAsia" w:ascii="宋体" w:hAnsi="宋体"/>
          <w:color w:val="000000"/>
          <w:sz w:val="21"/>
          <w:szCs w:val="21"/>
        </w:rPr>
        <w:t>份，咨询人</w:t>
      </w:r>
      <w:r>
        <w:rPr>
          <w:rFonts w:hint="eastAsia" w:ascii="宋体" w:hAnsi="宋体"/>
          <w:color w:val="000000"/>
          <w:sz w:val="21"/>
          <w:szCs w:val="21"/>
          <w:u w:val="single"/>
        </w:rPr>
        <w:t xml:space="preserve"> 叁 </w:t>
      </w:r>
      <w:r>
        <w:rPr>
          <w:rFonts w:hint="eastAsia" w:ascii="宋体" w:hAnsi="宋体"/>
          <w:color w:val="000000"/>
          <w:sz w:val="21"/>
          <w:szCs w:val="21"/>
        </w:rPr>
        <w:t>份。</w:t>
      </w:r>
    </w:p>
    <w:p>
      <w:pPr>
        <w:keepNext w:val="0"/>
        <w:keepLines w:val="0"/>
        <w:pageBreakBefore w:val="0"/>
        <w:widowControl w:val="0"/>
        <w:tabs>
          <w:tab w:val="left" w:pos="4830"/>
        </w:tabs>
        <w:kinsoku/>
        <w:overflowPunct/>
        <w:bidi w:val="0"/>
        <w:spacing w:line="500" w:lineRule="exact"/>
        <w:ind w:left="0" w:right="0" w:firstLine="420"/>
        <w:rPr>
          <w:rFonts w:hint="eastAsia" w:ascii="宋体" w:hAnsi="宋体" w:eastAsia="宋体"/>
          <w:color w:val="000000"/>
          <w:sz w:val="21"/>
          <w:szCs w:val="21"/>
        </w:rPr>
      </w:pPr>
    </w:p>
    <w:p>
      <w:pPr>
        <w:keepNext w:val="0"/>
        <w:keepLines w:val="0"/>
        <w:pageBreakBefore w:val="0"/>
        <w:widowControl w:val="0"/>
        <w:tabs>
          <w:tab w:val="left" w:pos="4830"/>
        </w:tabs>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 xml:space="preserve">委托人：  </w:t>
      </w:r>
      <w:r>
        <w:rPr>
          <w:rFonts w:hint="eastAsia" w:ascii="宋体" w:hAnsi="宋体"/>
          <w:color w:val="000000"/>
          <w:sz w:val="21"/>
          <w:szCs w:val="21"/>
          <w:lang w:eastAsia="zh-CN"/>
        </w:rPr>
        <w:t>（</w:t>
      </w:r>
      <w:r>
        <w:rPr>
          <w:rFonts w:hint="eastAsia" w:ascii="宋体" w:hAnsi="宋体"/>
          <w:color w:val="000000"/>
          <w:sz w:val="21"/>
          <w:szCs w:val="21"/>
        </w:rPr>
        <w:t>公章</w:t>
      </w:r>
      <w:r>
        <w:rPr>
          <w:rFonts w:hint="eastAsia" w:ascii="宋体" w:hAnsi="宋体"/>
          <w:color w:val="000000"/>
          <w:sz w:val="21"/>
          <w:szCs w:val="21"/>
          <w:lang w:eastAsia="zh-CN"/>
        </w:rPr>
        <w:t>）</w:t>
      </w:r>
      <w:r>
        <w:rPr>
          <w:rFonts w:hint="eastAsia" w:ascii="宋体" w:hAnsi="宋体"/>
          <w:color w:val="000000"/>
          <w:sz w:val="21"/>
          <w:szCs w:val="21"/>
        </w:rPr>
        <w:t xml:space="preserve">                    咨询人：  </w:t>
      </w:r>
      <w:r>
        <w:rPr>
          <w:rFonts w:hint="eastAsia" w:ascii="宋体" w:hAnsi="宋体"/>
          <w:color w:val="000000"/>
          <w:sz w:val="21"/>
          <w:szCs w:val="21"/>
          <w:lang w:eastAsia="zh-CN"/>
        </w:rPr>
        <w:t>（</w:t>
      </w:r>
      <w:r>
        <w:rPr>
          <w:rFonts w:hint="eastAsia" w:ascii="宋体" w:hAnsi="宋体"/>
          <w:color w:val="000000"/>
          <w:sz w:val="21"/>
          <w:szCs w:val="21"/>
        </w:rPr>
        <w:t>公章</w:t>
      </w:r>
      <w:r>
        <w:rPr>
          <w:rFonts w:hint="eastAsia" w:ascii="宋体" w:hAnsi="宋体"/>
          <w:color w:val="000000"/>
          <w:sz w:val="21"/>
          <w:szCs w:val="21"/>
          <w:lang w:eastAsia="zh-CN"/>
        </w:rPr>
        <w:t>）</w:t>
      </w: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 xml:space="preserve">  </w:t>
      </w: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法定代表人或其委托代理人：          法定代表人或其委托代理人：</w:t>
      </w: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（签字）                            （签字）</w:t>
      </w:r>
    </w:p>
    <w:p>
      <w:pPr>
        <w:keepNext w:val="0"/>
        <w:keepLines w:val="0"/>
        <w:pageBreakBefore w:val="0"/>
        <w:widowControl w:val="0"/>
        <w:kinsoku/>
        <w:overflowPunct/>
        <w:bidi w:val="0"/>
        <w:spacing w:line="500" w:lineRule="exact"/>
        <w:ind w:left="0" w:right="0" w:firstLine="420"/>
        <w:rPr>
          <w:rFonts w:hint="eastAsia" w:ascii="宋体" w:hAnsi="宋体" w:eastAsia="宋体"/>
          <w:color w:val="000000"/>
          <w:sz w:val="21"/>
          <w:szCs w:val="21"/>
        </w:rPr>
      </w:pPr>
    </w:p>
    <w:p>
      <w:pPr>
        <w:keepNext w:val="0"/>
        <w:keepLines w:val="0"/>
        <w:pageBreakBefore w:val="0"/>
        <w:widowControl w:val="0"/>
        <w:kinsoku/>
        <w:overflowPunct/>
        <w:bidi w:val="0"/>
        <w:spacing w:line="500" w:lineRule="exact"/>
        <w:ind w:left="0" w:right="0" w:firstLine="420"/>
        <w:rPr>
          <w:rFonts w:hint="eastAsia" w:ascii="宋体" w:hAnsi="宋体"/>
          <w:color w:val="000000"/>
          <w:sz w:val="21"/>
          <w:szCs w:val="21"/>
        </w:rPr>
      </w:pPr>
      <w:r>
        <w:rPr>
          <w:rFonts w:hint="eastAsia" w:ascii="宋体" w:hAnsi="宋体"/>
          <w:color w:val="000000"/>
          <w:sz w:val="21"/>
          <w:szCs w:val="21"/>
        </w:rPr>
        <w:t xml:space="preserve">    </w:t>
      </w:r>
    </w:p>
    <w:p>
      <w:pPr>
        <w:keepNext w:val="0"/>
        <w:keepLines w:val="0"/>
        <w:pageBreakBefore w:val="0"/>
        <w:widowControl w:val="0"/>
        <w:kinsoku/>
        <w:overflowPunct/>
        <w:autoSpaceDE/>
        <w:bidi w:val="0"/>
        <w:snapToGrid/>
        <w:spacing w:line="500" w:lineRule="exact"/>
        <w:ind w:left="0" w:right="0" w:firstLine="0"/>
        <w:rPr>
          <w:rFonts w:hint="eastAsia" w:ascii="宋体" w:hAnsi="宋体"/>
          <w:color w:val="000000"/>
          <w:sz w:val="21"/>
          <w:szCs w:val="21"/>
        </w:rPr>
      </w:pPr>
      <w:r>
        <w:rPr>
          <w:rFonts w:hint="eastAsia" w:ascii="宋体" w:hAnsi="宋体"/>
          <w:color w:val="000000"/>
          <w:sz w:val="21"/>
          <w:szCs w:val="21"/>
        </w:rPr>
        <w:t>地    址：</w:t>
      </w:r>
      <w:r>
        <w:rPr>
          <w:rFonts w:hint="eastAsia" w:ascii="宋体" w:hAnsi="宋体"/>
          <w:color w:val="000000"/>
          <w:sz w:val="21"/>
          <w:szCs w:val="21"/>
          <w:u w:val="single"/>
        </w:rPr>
        <w:t xml:space="preserve">                   </w:t>
      </w:r>
      <w:r>
        <w:rPr>
          <w:rFonts w:hint="eastAsia" w:ascii="宋体" w:hAnsi="宋体"/>
          <w:color w:val="000000"/>
          <w:sz w:val="21"/>
          <w:szCs w:val="21"/>
        </w:rPr>
        <w:t xml:space="preserve">       地    址：</w:t>
      </w:r>
      <w:r>
        <w:rPr>
          <w:rFonts w:hint="eastAsia" w:ascii="宋体" w:hAnsi="宋体"/>
          <w:color w:val="000000"/>
          <w:sz w:val="21"/>
          <w:szCs w:val="21"/>
          <w:u w:val="single"/>
        </w:rPr>
        <w:t xml:space="preserve">                          </w:t>
      </w:r>
    </w:p>
    <w:p>
      <w:pPr>
        <w:keepNext w:val="0"/>
        <w:keepLines w:val="0"/>
        <w:pageBreakBefore w:val="0"/>
        <w:widowControl w:val="0"/>
        <w:kinsoku/>
        <w:overflowPunct/>
        <w:autoSpaceDE/>
        <w:bidi w:val="0"/>
        <w:snapToGrid/>
        <w:spacing w:line="500" w:lineRule="exact"/>
        <w:ind w:left="0" w:right="0" w:firstLine="0"/>
        <w:rPr>
          <w:rFonts w:hint="eastAsia" w:ascii="宋体" w:hAnsi="宋体"/>
          <w:color w:val="000000"/>
          <w:sz w:val="21"/>
          <w:szCs w:val="21"/>
        </w:rPr>
      </w:pPr>
      <w:r>
        <w:rPr>
          <w:rFonts w:hint="eastAsia" w:ascii="宋体" w:hAnsi="宋体"/>
          <w:color w:val="000000"/>
          <w:sz w:val="21"/>
          <w:szCs w:val="21"/>
        </w:rPr>
        <w:t>邮政编码：</w:t>
      </w:r>
      <w:r>
        <w:rPr>
          <w:rFonts w:hint="eastAsia" w:ascii="宋体" w:hAnsi="宋体"/>
          <w:color w:val="000000"/>
          <w:sz w:val="21"/>
          <w:szCs w:val="21"/>
          <w:u w:val="single"/>
        </w:rPr>
        <w:t xml:space="preserve">                 </w:t>
      </w:r>
      <w:r>
        <w:rPr>
          <w:rFonts w:hint="eastAsia" w:ascii="宋体" w:hAnsi="宋体"/>
          <w:color w:val="000000"/>
          <w:sz w:val="21"/>
          <w:szCs w:val="21"/>
        </w:rPr>
        <w:t xml:space="preserve">       邮政编码：</w:t>
      </w:r>
      <w:r>
        <w:rPr>
          <w:rFonts w:hint="eastAsia" w:ascii="宋体" w:hAnsi="宋体"/>
          <w:color w:val="000000"/>
          <w:sz w:val="21"/>
          <w:szCs w:val="21"/>
          <w:u w:val="single"/>
        </w:rPr>
        <w:t xml:space="preserve">                          </w:t>
      </w:r>
    </w:p>
    <w:p>
      <w:pPr>
        <w:keepNext w:val="0"/>
        <w:keepLines w:val="0"/>
        <w:pageBreakBefore w:val="0"/>
        <w:widowControl w:val="0"/>
        <w:kinsoku/>
        <w:overflowPunct/>
        <w:autoSpaceDE/>
        <w:bidi w:val="0"/>
        <w:snapToGrid/>
        <w:spacing w:line="500" w:lineRule="exact"/>
        <w:ind w:left="0" w:right="0" w:firstLine="0"/>
        <w:rPr>
          <w:rFonts w:hint="eastAsia" w:ascii="宋体" w:hAnsi="宋体"/>
          <w:color w:val="000000"/>
          <w:sz w:val="21"/>
          <w:szCs w:val="21"/>
        </w:rPr>
      </w:pPr>
      <w:r>
        <w:rPr>
          <w:rFonts w:hint="eastAsia" w:ascii="宋体" w:hAnsi="宋体"/>
          <w:color w:val="000000"/>
          <w:sz w:val="21"/>
          <w:szCs w:val="21"/>
        </w:rPr>
        <w:t>电    话：</w:t>
      </w:r>
      <w:r>
        <w:rPr>
          <w:rFonts w:hint="eastAsia" w:ascii="宋体" w:hAnsi="宋体"/>
          <w:color w:val="000000"/>
          <w:sz w:val="21"/>
          <w:szCs w:val="21"/>
          <w:u w:val="single"/>
        </w:rPr>
        <w:t xml:space="preserve">                   </w:t>
      </w:r>
      <w:r>
        <w:rPr>
          <w:rFonts w:hint="eastAsia" w:ascii="宋体" w:hAnsi="宋体"/>
          <w:color w:val="000000"/>
          <w:sz w:val="21"/>
          <w:szCs w:val="21"/>
        </w:rPr>
        <w:t xml:space="preserve">       电    话：</w:t>
      </w:r>
      <w:r>
        <w:rPr>
          <w:rFonts w:hint="eastAsia" w:ascii="宋体" w:hAnsi="宋体"/>
          <w:color w:val="000000"/>
          <w:sz w:val="21"/>
          <w:szCs w:val="21"/>
          <w:u w:val="single"/>
        </w:rPr>
        <w:t xml:space="preserve">                          </w:t>
      </w:r>
    </w:p>
    <w:p>
      <w:pPr>
        <w:keepNext w:val="0"/>
        <w:keepLines w:val="0"/>
        <w:pageBreakBefore w:val="0"/>
        <w:widowControl w:val="0"/>
        <w:kinsoku/>
        <w:overflowPunct/>
        <w:autoSpaceDE/>
        <w:bidi w:val="0"/>
        <w:snapToGrid/>
        <w:spacing w:line="500" w:lineRule="exact"/>
        <w:ind w:left="0" w:right="0" w:firstLine="0"/>
        <w:rPr>
          <w:rFonts w:hint="eastAsia" w:ascii="宋体" w:hAnsi="宋体"/>
          <w:color w:val="000000"/>
          <w:sz w:val="21"/>
          <w:szCs w:val="21"/>
        </w:rPr>
      </w:pPr>
      <w:r>
        <w:rPr>
          <w:rFonts w:hint="eastAsia" w:ascii="宋体" w:hAnsi="宋体"/>
          <w:color w:val="000000"/>
          <w:sz w:val="21"/>
          <w:szCs w:val="21"/>
        </w:rPr>
        <w:t>传    真：</w:t>
      </w:r>
      <w:r>
        <w:rPr>
          <w:rFonts w:hint="eastAsia" w:ascii="宋体" w:hAnsi="宋体"/>
          <w:color w:val="000000"/>
          <w:sz w:val="21"/>
          <w:szCs w:val="21"/>
          <w:u w:val="single"/>
        </w:rPr>
        <w:t xml:space="preserve">                   </w:t>
      </w:r>
      <w:r>
        <w:rPr>
          <w:rFonts w:hint="eastAsia" w:ascii="宋体" w:hAnsi="宋体"/>
          <w:color w:val="000000"/>
          <w:sz w:val="21"/>
          <w:szCs w:val="21"/>
        </w:rPr>
        <w:t xml:space="preserve">       传    真：</w:t>
      </w:r>
      <w:r>
        <w:rPr>
          <w:rFonts w:hint="eastAsia" w:ascii="宋体" w:hAnsi="宋体"/>
          <w:color w:val="000000"/>
          <w:sz w:val="21"/>
          <w:szCs w:val="21"/>
          <w:u w:val="single"/>
        </w:rPr>
        <w:t xml:space="preserve">                          </w:t>
      </w:r>
    </w:p>
    <w:p>
      <w:pPr>
        <w:keepNext w:val="0"/>
        <w:keepLines w:val="0"/>
        <w:pageBreakBefore w:val="0"/>
        <w:widowControl w:val="0"/>
        <w:kinsoku/>
        <w:overflowPunct/>
        <w:autoSpaceDE/>
        <w:bidi w:val="0"/>
        <w:snapToGrid/>
        <w:spacing w:line="500" w:lineRule="exact"/>
        <w:ind w:left="0" w:right="0" w:firstLine="0"/>
        <w:rPr>
          <w:rFonts w:hint="eastAsia" w:ascii="宋体" w:hAnsi="宋体"/>
          <w:color w:val="000000"/>
          <w:sz w:val="21"/>
          <w:szCs w:val="21"/>
        </w:rPr>
      </w:pPr>
      <w:r>
        <w:rPr>
          <w:rFonts w:hint="eastAsia" w:ascii="宋体" w:hAnsi="宋体"/>
          <w:color w:val="000000"/>
          <w:sz w:val="21"/>
          <w:szCs w:val="21"/>
        </w:rPr>
        <w:t>电子信箱：</w:t>
      </w:r>
      <w:r>
        <w:rPr>
          <w:rFonts w:hint="eastAsia" w:ascii="宋体" w:hAnsi="宋体"/>
          <w:color w:val="000000"/>
          <w:sz w:val="21"/>
          <w:szCs w:val="21"/>
          <w:u w:val="single"/>
        </w:rPr>
        <w:t xml:space="preserve">                   </w:t>
      </w:r>
      <w:r>
        <w:rPr>
          <w:rFonts w:hint="eastAsia" w:ascii="宋体" w:hAnsi="宋体"/>
          <w:color w:val="000000"/>
          <w:sz w:val="21"/>
          <w:szCs w:val="21"/>
        </w:rPr>
        <w:t xml:space="preserve">       电子信箱：</w:t>
      </w:r>
      <w:r>
        <w:rPr>
          <w:rFonts w:hint="eastAsia" w:ascii="宋体" w:hAnsi="宋体"/>
          <w:color w:val="000000"/>
          <w:spacing w:val="-20"/>
          <w:sz w:val="21"/>
          <w:szCs w:val="21"/>
          <w:u w:val="single"/>
        </w:rPr>
        <w:t xml:space="preserve">                                       </w:t>
      </w:r>
    </w:p>
    <w:p>
      <w:pPr>
        <w:keepNext w:val="0"/>
        <w:keepLines w:val="0"/>
        <w:pageBreakBefore w:val="0"/>
        <w:widowControl w:val="0"/>
        <w:kinsoku/>
        <w:overflowPunct/>
        <w:autoSpaceDE/>
        <w:bidi w:val="0"/>
        <w:snapToGrid/>
        <w:spacing w:line="500" w:lineRule="exact"/>
        <w:ind w:left="0" w:right="0" w:firstLine="0"/>
        <w:rPr>
          <w:rFonts w:hint="eastAsia" w:ascii="宋体" w:hAnsi="宋体"/>
          <w:color w:val="000000"/>
          <w:sz w:val="21"/>
          <w:szCs w:val="21"/>
        </w:rPr>
      </w:pPr>
      <w:r>
        <w:rPr>
          <w:rFonts w:hint="eastAsia" w:ascii="宋体" w:hAnsi="宋体"/>
          <w:color w:val="000000"/>
          <w:sz w:val="21"/>
          <w:szCs w:val="21"/>
        </w:rPr>
        <w:t>开户银行：</w:t>
      </w:r>
      <w:r>
        <w:rPr>
          <w:rFonts w:hint="eastAsia" w:ascii="宋体" w:hAnsi="宋体"/>
          <w:color w:val="000000"/>
          <w:sz w:val="21"/>
          <w:szCs w:val="21"/>
          <w:u w:val="single"/>
        </w:rPr>
        <w:t xml:space="preserve">                   </w:t>
      </w:r>
      <w:r>
        <w:rPr>
          <w:rFonts w:hint="eastAsia" w:ascii="宋体" w:hAnsi="宋体"/>
          <w:color w:val="000000"/>
          <w:sz w:val="21"/>
          <w:szCs w:val="21"/>
        </w:rPr>
        <w:t xml:space="preserve">       开户银行：</w:t>
      </w:r>
      <w:r>
        <w:rPr>
          <w:rFonts w:hint="eastAsia" w:ascii="宋体" w:hAnsi="宋体"/>
          <w:color w:val="000000"/>
          <w:spacing w:val="-20"/>
          <w:sz w:val="21"/>
          <w:szCs w:val="21"/>
          <w:u w:val="single"/>
        </w:rPr>
        <w:t xml:space="preserve">                                       </w:t>
      </w:r>
    </w:p>
    <w:p>
      <w:pPr>
        <w:keepNext w:val="0"/>
        <w:keepLines w:val="0"/>
        <w:pageBreakBefore w:val="0"/>
        <w:widowControl w:val="0"/>
        <w:kinsoku/>
        <w:overflowPunct/>
        <w:autoSpaceDE/>
        <w:bidi w:val="0"/>
        <w:snapToGrid/>
        <w:spacing w:line="500" w:lineRule="exact"/>
        <w:ind w:left="0" w:right="0" w:firstLine="0"/>
        <w:jc w:val="both"/>
        <w:rPr>
          <w:rFonts w:hint="eastAsia" w:ascii="宋体" w:hAnsi="宋体"/>
          <w:color w:val="000000"/>
          <w:sz w:val="21"/>
          <w:szCs w:val="21"/>
        </w:rPr>
      </w:pPr>
      <w:r>
        <w:rPr>
          <w:rFonts w:hint="eastAsia" w:ascii="宋体" w:hAnsi="宋体"/>
          <w:color w:val="000000"/>
          <w:sz w:val="21"/>
          <w:szCs w:val="21"/>
        </w:rPr>
        <w:t>账    号：</w:t>
      </w:r>
      <w:r>
        <w:rPr>
          <w:rFonts w:hint="eastAsia" w:ascii="宋体" w:hAnsi="宋体"/>
          <w:color w:val="000000"/>
          <w:sz w:val="21"/>
          <w:szCs w:val="21"/>
          <w:u w:val="single"/>
        </w:rPr>
        <w:t xml:space="preserve">                 </w:t>
      </w:r>
      <w:r>
        <w:rPr>
          <w:rFonts w:hint="eastAsia" w:ascii="宋体" w:hAnsi="宋体"/>
          <w:color w:val="000000"/>
          <w:sz w:val="21"/>
          <w:szCs w:val="21"/>
        </w:rPr>
        <w:t xml:space="preserve">       账    号：</w:t>
      </w:r>
      <w:r>
        <w:rPr>
          <w:rFonts w:hint="eastAsia" w:ascii="宋体" w:hAnsi="宋体"/>
          <w:color w:val="000000"/>
          <w:sz w:val="21"/>
          <w:szCs w:val="21"/>
          <w:u w:val="single"/>
        </w:rPr>
        <w:t xml:space="preserve">                          </w:t>
      </w:r>
    </w:p>
    <w:p>
      <w:pPr>
        <w:rPr>
          <w:rFonts w:hint="eastAsia" w:ascii="楷体_GB2312" w:hAnsi="楷体_GB2312" w:eastAsia="楷体_GB2312"/>
          <w:b/>
          <w:bCs/>
          <w:color w:val="000000"/>
          <w:kern w:val="2"/>
          <w:sz w:val="24"/>
          <w:szCs w:val="24"/>
        </w:rPr>
      </w:pPr>
      <w:r>
        <w:rPr>
          <w:rFonts w:hint="eastAsia" w:ascii="楷体_GB2312" w:hAnsi="楷体_GB2312" w:eastAsia="楷体_GB2312"/>
          <w:b/>
          <w:bCs/>
          <w:color w:val="000000"/>
          <w:kern w:val="2"/>
          <w:sz w:val="24"/>
          <w:szCs w:val="24"/>
        </w:rPr>
        <w:br w:type="page"/>
      </w:r>
    </w:p>
    <w:p>
      <w:pPr>
        <w:keepNext w:val="0"/>
        <w:keepLines w:val="0"/>
        <w:pageBreakBefore w:val="0"/>
        <w:widowControl w:val="0"/>
        <w:kinsoku/>
        <w:overflowPunct/>
        <w:autoSpaceDE/>
        <w:bidi w:val="0"/>
        <w:snapToGrid/>
        <w:spacing w:before="157" w:after="157" w:line="500" w:lineRule="exact"/>
        <w:ind w:left="0" w:right="0" w:firstLine="0"/>
        <w:jc w:val="center"/>
        <w:rPr>
          <w:rFonts w:hint="eastAsia" w:ascii="楷体_GB2312" w:hAnsi="楷体_GB2312" w:eastAsia="楷体_GB2312"/>
          <w:b/>
          <w:bCs/>
          <w:color w:val="000000"/>
          <w:kern w:val="2"/>
          <w:sz w:val="24"/>
          <w:szCs w:val="24"/>
        </w:rPr>
      </w:pPr>
      <w:r>
        <w:rPr>
          <w:rFonts w:hint="eastAsia" w:ascii="楷体_GB2312" w:hAnsi="楷体_GB2312" w:eastAsia="楷体_GB2312"/>
          <w:b/>
          <w:bCs/>
          <w:color w:val="000000"/>
          <w:kern w:val="2"/>
          <w:sz w:val="24"/>
          <w:szCs w:val="24"/>
        </w:rPr>
        <w:t>第二部分  通用合同条款</w:t>
      </w:r>
    </w:p>
    <w:p>
      <w:pPr>
        <w:keepNext w:val="0"/>
        <w:keepLines w:val="0"/>
        <w:pageBreakBefore w:val="0"/>
        <w:widowControl w:val="0"/>
        <w:kinsoku/>
        <w:overflowPunct/>
        <w:autoSpaceDE/>
        <w:bidi w:val="0"/>
        <w:snapToGrid/>
        <w:spacing w:line="500" w:lineRule="exact"/>
        <w:ind w:left="0" w:right="0" w:firstLine="420"/>
        <w:jc w:val="left"/>
        <w:rPr>
          <w:rFonts w:hint="eastAsia" w:ascii="楷体_GB2312" w:hAnsi="楷体_GB2312" w:eastAsia="楷体_GB2312"/>
          <w:color w:val="000000"/>
          <w:sz w:val="21"/>
          <w:szCs w:val="21"/>
        </w:rPr>
      </w:pPr>
      <w:r>
        <w:rPr>
          <w:rFonts w:hint="eastAsia" w:ascii="楷体_GB2312" w:hAnsi="楷体_GB2312" w:eastAsia="楷体_GB2312"/>
          <w:color w:val="000000"/>
          <w:sz w:val="21"/>
          <w:szCs w:val="21"/>
        </w:rPr>
        <w:t>使用安徽省住房和城乡建设厅、安徽省工商行政管理局印发的《安徽省建设工程造价咨询合同》（WF-2014-05示范文本）第二部分通用合同条款。</w:t>
      </w:r>
    </w:p>
    <w:p>
      <w:pPr>
        <w:keepNext/>
        <w:keepLines/>
        <w:pageBreakBefore w:val="0"/>
        <w:widowControl w:val="0"/>
        <w:numPr>
          <w:ilvl w:val="0"/>
          <w:numId w:val="0"/>
        </w:numPr>
        <w:kinsoku/>
        <w:overflowPunct/>
        <w:autoSpaceDE/>
        <w:bidi w:val="0"/>
        <w:snapToGrid/>
        <w:spacing w:before="157" w:after="157" w:line="500" w:lineRule="exact"/>
        <w:jc w:val="center"/>
        <w:outlineLvl w:val="0"/>
        <w:rPr>
          <w:rFonts w:hint="eastAsia" w:ascii="楷体_GB2312" w:hAnsi="楷体_GB2312" w:eastAsia="楷体_GB2312"/>
          <w:b/>
          <w:bCs/>
          <w:color w:val="000000"/>
          <w:kern w:val="2"/>
          <w:sz w:val="24"/>
          <w:szCs w:val="24"/>
        </w:rPr>
      </w:pPr>
      <w:r>
        <w:rPr>
          <w:rFonts w:hint="eastAsia" w:ascii="楷体_GB2312" w:hAnsi="楷体_GB2312" w:eastAsia="楷体_GB2312"/>
          <w:b/>
          <w:bCs/>
          <w:color w:val="000000"/>
          <w:kern w:val="2"/>
          <w:sz w:val="24"/>
          <w:szCs w:val="24"/>
        </w:rPr>
        <w:t>第三部分  专用合同条款</w:t>
      </w:r>
    </w:p>
    <w:p>
      <w:pPr>
        <w:keepNext/>
        <w:keepLines/>
        <w:pageBreakBefore w:val="0"/>
        <w:widowControl w:val="0"/>
        <w:numPr>
          <w:ilvl w:val="0"/>
          <w:numId w:val="0"/>
        </w:numPr>
        <w:kinsoku/>
        <w:overflowPunct/>
        <w:bidi w:val="0"/>
        <w:snapToGrid/>
        <w:spacing w:line="500" w:lineRule="exact"/>
        <w:ind w:left="0" w:right="0" w:firstLine="422"/>
        <w:jc w:val="left"/>
        <w:outlineLvl w:val="1"/>
        <w:rPr>
          <w:rFonts w:hint="eastAsia" w:ascii="宋体" w:hAnsi="宋体" w:eastAsia="宋体"/>
          <w:b/>
          <w:color w:val="000000"/>
          <w:sz w:val="21"/>
          <w:szCs w:val="21"/>
        </w:rPr>
      </w:pPr>
      <w:r>
        <w:rPr>
          <w:rFonts w:hint="eastAsia" w:ascii="宋体" w:hAnsi="宋体" w:eastAsia="宋体"/>
          <w:b/>
          <w:color w:val="000000"/>
          <w:sz w:val="21"/>
          <w:szCs w:val="21"/>
        </w:rPr>
        <w:t xml:space="preserve">1. </w:t>
      </w:r>
      <w:r>
        <w:rPr>
          <w:rFonts w:hint="eastAsia" w:ascii="宋体" w:hAnsi="宋体"/>
          <w:b/>
          <w:color w:val="000000"/>
          <w:sz w:val="21"/>
          <w:szCs w:val="21"/>
        </w:rPr>
        <w:t>一般约定</w:t>
      </w:r>
    </w:p>
    <w:p>
      <w:pPr>
        <w:pageBreakBefore w:val="0"/>
        <w:widowControl w:val="0"/>
        <w:kinsoku/>
        <w:overflowPunct/>
        <w:bidi w:val="0"/>
        <w:snapToGrid/>
        <w:spacing w:line="500" w:lineRule="exact"/>
        <w:ind w:left="0" w:right="0" w:firstLine="422"/>
        <w:jc w:val="left"/>
        <w:rPr>
          <w:rFonts w:hint="eastAsia" w:ascii="宋体" w:hAnsi="宋体" w:eastAsia="宋体"/>
          <w:b/>
          <w:color w:val="000000"/>
          <w:sz w:val="21"/>
          <w:szCs w:val="21"/>
        </w:rPr>
      </w:pPr>
      <w:r>
        <w:rPr>
          <w:rFonts w:hint="eastAsia" w:ascii="宋体" w:hAnsi="宋体" w:eastAsia="宋体"/>
          <w:b/>
          <w:color w:val="000000"/>
          <w:sz w:val="21"/>
          <w:szCs w:val="21"/>
        </w:rPr>
        <w:t>1.3</w:t>
      </w:r>
      <w:r>
        <w:rPr>
          <w:rFonts w:hint="eastAsia" w:ascii="宋体" w:hAnsi="宋体"/>
          <w:b/>
          <w:color w:val="000000"/>
          <w:sz w:val="21"/>
          <w:szCs w:val="21"/>
        </w:rPr>
        <w:t>法律</w:t>
      </w:r>
    </w:p>
    <w:p>
      <w:pPr>
        <w:pageBreakBefore w:val="0"/>
        <w:widowControl w:val="0"/>
        <w:kinsoku/>
        <w:overflowPunct/>
        <w:autoSpaceDE w:val="0"/>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适用于合同的其他规范性文件：</w:t>
      </w:r>
      <w:r>
        <w:rPr>
          <w:rFonts w:hint="eastAsia" w:ascii="宋体" w:hAnsi="宋体"/>
          <w:color w:val="000000"/>
          <w:sz w:val="21"/>
          <w:szCs w:val="21"/>
          <w:u w:val="single"/>
        </w:rPr>
        <w:t xml:space="preserve">执行通用条款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2"/>
        <w:jc w:val="left"/>
        <w:rPr>
          <w:rFonts w:hint="eastAsia" w:ascii="宋体" w:hAnsi="宋体" w:eastAsia="宋体"/>
          <w:b/>
          <w:color w:val="000000"/>
          <w:sz w:val="21"/>
          <w:szCs w:val="21"/>
        </w:rPr>
      </w:pPr>
      <w:r>
        <w:rPr>
          <w:rFonts w:hint="eastAsia" w:ascii="宋体" w:hAnsi="宋体" w:eastAsia="宋体"/>
          <w:b/>
          <w:color w:val="000000"/>
          <w:sz w:val="21"/>
          <w:szCs w:val="21"/>
        </w:rPr>
        <w:t xml:space="preserve">1.4 </w:t>
      </w:r>
      <w:r>
        <w:rPr>
          <w:rFonts w:hint="eastAsia" w:ascii="宋体" w:hAnsi="宋体"/>
          <w:b/>
          <w:color w:val="000000"/>
          <w:sz w:val="21"/>
          <w:szCs w:val="21"/>
        </w:rPr>
        <w:t>标准和规范</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适用于工程造价咨询的标准规范包括：</w:t>
      </w:r>
      <w:r>
        <w:rPr>
          <w:rFonts w:hint="eastAsia" w:ascii="宋体" w:hAnsi="宋体"/>
          <w:color w:val="000000"/>
          <w:sz w:val="21"/>
          <w:szCs w:val="21"/>
          <w:u w:val="single"/>
        </w:rPr>
        <w:t xml:space="preserve"> 中价协现行行业工程计价有关规程、标准等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2"/>
        <w:jc w:val="left"/>
        <w:rPr>
          <w:rFonts w:hint="eastAsia" w:ascii="宋体" w:hAnsi="宋体" w:eastAsia="宋体"/>
          <w:b/>
          <w:color w:val="000000"/>
          <w:sz w:val="21"/>
          <w:szCs w:val="21"/>
        </w:rPr>
      </w:pPr>
      <w:r>
        <w:rPr>
          <w:rFonts w:hint="eastAsia" w:ascii="宋体" w:hAnsi="宋体" w:eastAsia="宋体"/>
          <w:b/>
          <w:color w:val="000000"/>
          <w:sz w:val="21"/>
          <w:szCs w:val="21"/>
        </w:rPr>
        <w:t xml:space="preserve">1.5 </w:t>
      </w:r>
      <w:r>
        <w:rPr>
          <w:rFonts w:hint="eastAsia" w:ascii="宋体" w:hAnsi="宋体"/>
          <w:b/>
          <w:color w:val="000000"/>
          <w:sz w:val="21"/>
          <w:szCs w:val="21"/>
        </w:rPr>
        <w:t>合同文件的优先顺序</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合同文件组成及优先顺序为：</w:t>
      </w:r>
      <w:r>
        <w:rPr>
          <w:rFonts w:hint="eastAsia" w:ascii="宋体" w:hAnsi="宋体"/>
          <w:color w:val="000000"/>
          <w:sz w:val="21"/>
          <w:szCs w:val="21"/>
          <w:u w:val="single"/>
        </w:rPr>
        <w:t xml:space="preserve">执行通用条款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2"/>
        <w:jc w:val="left"/>
        <w:rPr>
          <w:rFonts w:hint="eastAsia" w:ascii="宋体" w:hAnsi="宋体" w:eastAsia="宋体"/>
          <w:b/>
          <w:color w:val="000000"/>
          <w:sz w:val="21"/>
          <w:szCs w:val="21"/>
        </w:rPr>
      </w:pPr>
      <w:r>
        <w:rPr>
          <w:rFonts w:hint="eastAsia" w:ascii="宋体" w:hAnsi="宋体" w:eastAsia="宋体"/>
          <w:b/>
          <w:color w:val="000000"/>
          <w:sz w:val="21"/>
          <w:szCs w:val="21"/>
        </w:rPr>
        <w:t xml:space="preserve">1.6 </w:t>
      </w:r>
      <w:r>
        <w:rPr>
          <w:rFonts w:hint="eastAsia" w:ascii="宋体" w:hAnsi="宋体"/>
          <w:b/>
          <w:color w:val="000000"/>
          <w:sz w:val="21"/>
          <w:szCs w:val="21"/>
        </w:rPr>
        <w:t>联络</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1.6.1</w:t>
      </w:r>
      <w:r>
        <w:rPr>
          <w:rFonts w:hint="eastAsia" w:ascii="宋体" w:hAnsi="宋体"/>
          <w:color w:val="000000"/>
          <w:kern w:val="0"/>
          <w:sz w:val="21"/>
          <w:szCs w:val="21"/>
        </w:rPr>
        <w:t>委托人和咨询人应当在</w:t>
      </w:r>
      <w:r>
        <w:rPr>
          <w:rFonts w:hint="eastAsia" w:ascii="宋体" w:hAnsi="宋体"/>
          <w:color w:val="000000"/>
          <w:sz w:val="21"/>
          <w:szCs w:val="21"/>
          <w:u w:val="single"/>
        </w:rPr>
        <w:t xml:space="preserve">  </w:t>
      </w:r>
      <w:r>
        <w:rPr>
          <w:rFonts w:hint="eastAsia" w:ascii="宋体" w:hAnsi="宋体" w:eastAsia="宋体"/>
          <w:color w:val="000000"/>
          <w:sz w:val="21"/>
          <w:szCs w:val="21"/>
          <w:u w:val="single"/>
        </w:rPr>
        <w:t xml:space="preserve">3  </w:t>
      </w:r>
      <w:r>
        <w:rPr>
          <w:rFonts w:hint="eastAsia" w:ascii="宋体" w:hAnsi="宋体"/>
          <w:color w:val="000000"/>
          <w:kern w:val="0"/>
          <w:sz w:val="21"/>
          <w:szCs w:val="21"/>
        </w:rPr>
        <w:t>天内将与合同有关的通知、批准、证明、证书、指示、指令、要求、请求、同意、意见、确定和决定等书面函件送达对方当事人。</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1.6.2</w:t>
      </w:r>
      <w:r>
        <w:rPr>
          <w:rFonts w:hint="eastAsia" w:ascii="宋体" w:hAnsi="宋体" w:eastAsia="宋体"/>
          <w:color w:val="000000"/>
          <w:kern w:val="0"/>
          <w:sz w:val="21"/>
          <w:szCs w:val="21"/>
        </w:rPr>
        <w:t xml:space="preserve"> </w:t>
      </w:r>
      <w:r>
        <w:rPr>
          <w:rFonts w:hint="eastAsia" w:ascii="宋体" w:hAnsi="宋体"/>
          <w:color w:val="000000"/>
          <w:kern w:val="0"/>
          <w:sz w:val="21"/>
          <w:szCs w:val="21"/>
        </w:rPr>
        <w:t>委托人接收文件的地点：</w:t>
      </w:r>
      <w:r>
        <w:rPr>
          <w:rFonts w:hint="eastAsia" w:ascii="宋体" w:hAnsi="宋体"/>
          <w:color w:val="000000"/>
          <w:sz w:val="21"/>
          <w:szCs w:val="21"/>
          <w:u w:val="single"/>
        </w:rPr>
        <w:t xml:space="preserve">                                   </w:t>
      </w:r>
      <w:r>
        <w:rPr>
          <w:rFonts w:hint="eastAsia" w:ascii="宋体" w:hAnsi="宋体"/>
          <w:color w:val="000000"/>
          <w:kern w:val="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委托人指定的接收人为：</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委托人指定的电子邮箱：</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r>
        <w:rPr>
          <w:rFonts w:hint="eastAsia" w:ascii="宋体" w:hAnsi="宋体"/>
          <w:color w:val="000000"/>
          <w:kern w:val="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咨询人接收文件的地点：</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r>
        <w:rPr>
          <w:rFonts w:hint="eastAsia" w:ascii="宋体" w:hAnsi="宋体"/>
          <w:color w:val="000000"/>
          <w:kern w:val="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咨询人指定的接收人为：</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咨询</w:t>
      </w:r>
      <w:r>
        <w:rPr>
          <w:rFonts w:hint="eastAsia" w:ascii="宋体" w:hAnsi="宋体"/>
          <w:color w:val="000000"/>
          <w:sz w:val="21"/>
          <w:szCs w:val="21"/>
        </w:rPr>
        <w:t>人</w:t>
      </w:r>
      <w:r>
        <w:rPr>
          <w:rFonts w:hint="eastAsia" w:ascii="宋体" w:hAnsi="宋体"/>
          <w:color w:val="000000"/>
          <w:kern w:val="0"/>
          <w:sz w:val="21"/>
          <w:szCs w:val="21"/>
        </w:rPr>
        <w:t>指定的电子邮箱：</w:t>
      </w:r>
      <w:r>
        <w:rPr>
          <w:rFonts w:hint="eastAsia" w:ascii="宋体" w:hAnsi="宋体"/>
          <w:color w:val="000000"/>
          <w:kern w:val="0"/>
          <w:sz w:val="21"/>
          <w:szCs w:val="21"/>
          <w:u w:val="single"/>
        </w:rPr>
        <w:t xml:space="preserve">                     </w:t>
      </w:r>
      <w:r>
        <w:rPr>
          <w:rFonts w:hint="eastAsia" w:ascii="宋体" w:hAnsi="宋体"/>
          <w:color w:val="000000"/>
          <w:kern w:val="0"/>
          <w:sz w:val="21"/>
          <w:szCs w:val="21"/>
          <w:u w:val="single"/>
          <w:lang w:val="en-US" w:eastAsia="zh-CN"/>
        </w:rPr>
        <w:t xml:space="preserve">         </w:t>
      </w:r>
      <w:r>
        <w:rPr>
          <w:rFonts w:hint="eastAsia" w:ascii="宋体" w:hAnsi="宋体"/>
          <w:color w:val="000000"/>
          <w:kern w:val="0"/>
          <w:sz w:val="21"/>
          <w:szCs w:val="21"/>
          <w:u w:val="single"/>
        </w:rPr>
        <w:t xml:space="preserve">            </w:t>
      </w:r>
      <w:r>
        <w:rPr>
          <w:rFonts w:hint="eastAsia" w:ascii="宋体" w:hAnsi="宋体"/>
          <w:color w:val="000000"/>
          <w:kern w:val="0"/>
          <w:sz w:val="21"/>
          <w:szCs w:val="21"/>
        </w:rPr>
        <w:t>。</w:t>
      </w:r>
    </w:p>
    <w:p>
      <w:pPr>
        <w:keepNext/>
        <w:keepLines/>
        <w:pageBreakBefore w:val="0"/>
        <w:widowControl w:val="0"/>
        <w:numPr>
          <w:ilvl w:val="0"/>
          <w:numId w:val="0"/>
        </w:numPr>
        <w:kinsoku/>
        <w:overflowPunct/>
        <w:bidi w:val="0"/>
        <w:snapToGrid/>
        <w:spacing w:line="500" w:lineRule="exact"/>
        <w:ind w:left="0" w:right="0" w:firstLine="422"/>
        <w:jc w:val="left"/>
        <w:outlineLvl w:val="1"/>
        <w:rPr>
          <w:rFonts w:hint="eastAsia" w:ascii="宋体" w:hAnsi="宋体" w:eastAsia="宋体"/>
          <w:b/>
          <w:color w:val="000000"/>
          <w:sz w:val="21"/>
          <w:szCs w:val="21"/>
        </w:rPr>
      </w:pPr>
      <w:r>
        <w:rPr>
          <w:rFonts w:hint="eastAsia" w:ascii="宋体" w:hAnsi="宋体" w:eastAsia="宋体"/>
          <w:b/>
          <w:color w:val="000000"/>
          <w:sz w:val="21"/>
          <w:szCs w:val="21"/>
        </w:rPr>
        <w:t xml:space="preserve">2. </w:t>
      </w:r>
      <w:r>
        <w:rPr>
          <w:rFonts w:hint="eastAsia" w:ascii="宋体" w:hAnsi="宋体"/>
          <w:b/>
          <w:color w:val="000000"/>
          <w:sz w:val="21"/>
          <w:szCs w:val="21"/>
        </w:rPr>
        <w:t>委托人</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2.1 </w:t>
      </w:r>
      <w:r>
        <w:rPr>
          <w:rFonts w:hint="eastAsia" w:ascii="宋体" w:hAnsi="宋体"/>
          <w:bCs/>
          <w:color w:val="000000"/>
          <w:sz w:val="21"/>
          <w:szCs w:val="21"/>
        </w:rPr>
        <w:t>委托人代表</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委托人代表：</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姓    名：</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身份证号：</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职    务：</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联系电话：</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电子信箱：</w:t>
      </w:r>
      <w:r>
        <w:rPr>
          <w:rFonts w:hint="eastAsia" w:ascii="宋体" w:hAnsi="宋体"/>
          <w:color w:val="000000"/>
          <w:sz w:val="21"/>
          <w:szCs w:val="21"/>
          <w:u w:val="single"/>
        </w:rPr>
        <w:t xml:space="preserve">                         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通信地址：</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委托人对委托人代表的授权范围如下：</w:t>
      </w:r>
      <w:r>
        <w:rPr>
          <w:rFonts w:hint="eastAsia" w:ascii="宋体" w:hAnsi="宋体"/>
          <w:color w:val="000000"/>
          <w:sz w:val="21"/>
          <w:szCs w:val="21"/>
          <w:u w:val="single"/>
        </w:rPr>
        <w:t xml:space="preserve">负责本工程工程量清单、最高投标限价的资料收集、提供、协调、沟通、确认等相关事宜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2.2 </w:t>
      </w:r>
      <w:r>
        <w:rPr>
          <w:rFonts w:hint="eastAsia" w:ascii="宋体" w:hAnsi="宋体"/>
          <w:bCs/>
          <w:color w:val="000000"/>
          <w:sz w:val="21"/>
          <w:szCs w:val="21"/>
        </w:rPr>
        <w:t>提供资料</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委托人向咨询人提供的资料包括：</w:t>
      </w:r>
      <w:r>
        <w:rPr>
          <w:rFonts w:hint="eastAsia" w:ascii="宋体" w:hAnsi="宋体"/>
          <w:color w:val="000000"/>
          <w:sz w:val="21"/>
          <w:szCs w:val="21"/>
          <w:u w:val="single"/>
        </w:rPr>
        <w:t xml:space="preserve">本工程的施工方案、预估的施工工程量及其他相关资料等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委托人向咨询人提供资料的期限为：</w:t>
      </w:r>
      <w:r>
        <w:rPr>
          <w:rFonts w:hint="eastAsia" w:ascii="宋体" w:hAnsi="宋体"/>
          <w:color w:val="000000"/>
          <w:sz w:val="21"/>
          <w:szCs w:val="21"/>
          <w:u w:val="single"/>
          <w:lang w:val="en-US" w:eastAsia="zh-CN"/>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关于委托人向咨询人提供资料的特别约定：</w:t>
      </w:r>
      <w:r>
        <w:rPr>
          <w:rFonts w:hint="eastAsia" w:ascii="宋体" w:hAnsi="宋体"/>
          <w:color w:val="000000"/>
          <w:kern w:val="0"/>
          <w:sz w:val="21"/>
          <w:szCs w:val="21"/>
          <w:u w:val="single"/>
        </w:rPr>
        <w:t xml:space="preserve"> 若委托人逾期或不能完整提供相关咨询资料，以最终提供完整资料的时间相应顺延咨询时间</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2.4 </w:t>
      </w:r>
      <w:r>
        <w:rPr>
          <w:rFonts w:hint="eastAsia" w:ascii="宋体" w:hAnsi="宋体"/>
          <w:bCs/>
          <w:color w:val="000000"/>
          <w:sz w:val="21"/>
          <w:szCs w:val="21"/>
        </w:rPr>
        <w:t>答复</w:t>
      </w:r>
    </w:p>
    <w:p>
      <w:pPr>
        <w:pageBreakBefore w:val="0"/>
        <w:widowControl w:val="0"/>
        <w:kinsoku/>
        <w:overflowPunct/>
        <w:bidi w:val="0"/>
        <w:snapToGrid/>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 xml:space="preserve">2.4.1 </w:t>
      </w:r>
      <w:r>
        <w:rPr>
          <w:rFonts w:hint="eastAsia" w:ascii="宋体" w:hAnsi="宋体"/>
          <w:color w:val="000000"/>
          <w:sz w:val="21"/>
          <w:szCs w:val="21"/>
        </w:rPr>
        <w:t>委托人对咨询人以书面形式提交并要求作出决定事宜的答复期限为：</w:t>
      </w:r>
      <w:r>
        <w:rPr>
          <w:rFonts w:hint="eastAsia" w:ascii="宋体" w:hAnsi="宋体"/>
          <w:color w:val="000000"/>
          <w:sz w:val="21"/>
          <w:szCs w:val="21"/>
          <w:u w:val="single"/>
        </w:rPr>
        <w:t xml:space="preserve"> </w:t>
      </w:r>
      <w:r>
        <w:rPr>
          <w:rFonts w:hint="eastAsia" w:ascii="宋体" w:hAnsi="宋体" w:eastAsia="宋体"/>
          <w:color w:val="000000"/>
          <w:sz w:val="21"/>
          <w:szCs w:val="21"/>
          <w:u w:val="single"/>
        </w:rPr>
        <w:t>3</w:t>
      </w:r>
      <w:r>
        <w:rPr>
          <w:rFonts w:hint="eastAsia" w:ascii="宋体" w:hAnsi="宋体"/>
          <w:color w:val="000000"/>
          <w:sz w:val="21"/>
          <w:szCs w:val="21"/>
          <w:u w:val="single"/>
        </w:rPr>
        <w:t xml:space="preserve">个工作日内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 xml:space="preserve">2.4.2 </w:t>
      </w:r>
      <w:r>
        <w:rPr>
          <w:rFonts w:hint="eastAsia" w:ascii="宋体" w:hAnsi="宋体"/>
          <w:color w:val="000000"/>
          <w:sz w:val="21"/>
          <w:szCs w:val="21"/>
        </w:rPr>
        <w:t>关于咨询人以书面形式提交并要求第三人作出决定的事宜，由委托人送达第三人的特别约定：</w:t>
      </w:r>
      <w:r>
        <w:rPr>
          <w:rFonts w:hint="eastAsia" w:ascii="宋体" w:hAnsi="宋体" w:eastAsia="宋体"/>
          <w:color w:val="000000"/>
          <w:sz w:val="21"/>
          <w:szCs w:val="21"/>
          <w:u w:val="single"/>
        </w:rPr>
        <w:t>3</w:t>
      </w:r>
      <w:r>
        <w:rPr>
          <w:rFonts w:hint="eastAsia" w:ascii="宋体" w:hAnsi="宋体"/>
          <w:color w:val="000000"/>
          <w:sz w:val="21"/>
          <w:szCs w:val="21"/>
          <w:u w:val="single"/>
        </w:rPr>
        <w:t xml:space="preserve">个工作日内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2"/>
        <w:jc w:val="left"/>
        <w:rPr>
          <w:rFonts w:hint="eastAsia" w:ascii="宋体" w:hAnsi="宋体" w:eastAsia="宋体"/>
          <w:b/>
          <w:color w:val="000000"/>
          <w:sz w:val="21"/>
          <w:szCs w:val="21"/>
        </w:rPr>
      </w:pPr>
      <w:r>
        <w:rPr>
          <w:rFonts w:hint="eastAsia" w:ascii="宋体" w:hAnsi="宋体" w:eastAsia="宋体"/>
          <w:b/>
          <w:color w:val="000000"/>
          <w:sz w:val="21"/>
          <w:szCs w:val="21"/>
        </w:rPr>
        <w:t xml:space="preserve">3. </w:t>
      </w:r>
      <w:r>
        <w:rPr>
          <w:rFonts w:hint="eastAsia" w:ascii="宋体" w:hAnsi="宋体"/>
          <w:b/>
          <w:color w:val="000000"/>
          <w:sz w:val="21"/>
          <w:szCs w:val="21"/>
        </w:rPr>
        <w:t>咨询人</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3.2 </w:t>
      </w:r>
      <w:r>
        <w:rPr>
          <w:rFonts w:hint="eastAsia" w:ascii="宋体" w:hAnsi="宋体"/>
          <w:bCs/>
          <w:color w:val="000000"/>
          <w:sz w:val="21"/>
          <w:szCs w:val="21"/>
        </w:rPr>
        <w:t>项目负责人</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姓    名：</w:t>
      </w:r>
      <w:r>
        <w:rPr>
          <w:rFonts w:hint="eastAsia" w:ascii="宋体" w:hAnsi="宋体"/>
          <w:color w:val="000000"/>
          <w:sz w:val="21"/>
          <w:szCs w:val="21"/>
          <w:u w:val="single"/>
        </w:rPr>
        <w:t>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身份证号：</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造价工程师注册证书号：</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联系电话：</w:t>
      </w:r>
      <w:r>
        <w:rPr>
          <w:rFonts w:hint="eastAsia" w:ascii="宋体" w:hAnsi="宋体"/>
          <w:color w:val="000000"/>
          <w:sz w:val="21"/>
          <w:szCs w:val="21"/>
          <w:u w:val="single"/>
        </w:rPr>
        <w:t xml:space="preserve">                         </w:t>
      </w:r>
      <w:r>
        <w:rPr>
          <w:rFonts w:hint="eastAsia" w:ascii="宋体" w:hAnsi="宋体"/>
          <w:color w:val="000000"/>
          <w:sz w:val="21"/>
          <w:szCs w:val="21"/>
        </w:rPr>
        <w:t xml:space="preserve">；  </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电子信箱：</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通信地址：</w:t>
      </w:r>
      <w:r>
        <w:rPr>
          <w:rFonts w:hint="eastAsia" w:ascii="宋体" w:hAnsi="宋体"/>
          <w:color w:val="000000"/>
          <w:sz w:val="21"/>
          <w:szCs w:val="21"/>
          <w:u w:val="single"/>
        </w:rPr>
        <w:t xml:space="preserve">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咨询人对项目负责人的授权范围如下：</w:t>
      </w:r>
      <w:r>
        <w:rPr>
          <w:rFonts w:hint="eastAsia" w:ascii="宋体" w:hAnsi="宋体"/>
          <w:color w:val="000000"/>
          <w:sz w:val="21"/>
          <w:szCs w:val="21"/>
          <w:u w:val="single"/>
        </w:rPr>
        <w:t xml:space="preserve"> 全权负责本工程量清单、控制价编制的相关事宜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3.3 </w:t>
      </w:r>
      <w:r>
        <w:rPr>
          <w:rFonts w:hint="eastAsia" w:ascii="宋体" w:hAnsi="宋体"/>
          <w:bCs/>
          <w:color w:val="000000"/>
          <w:sz w:val="21"/>
          <w:szCs w:val="21"/>
        </w:rPr>
        <w:t>工程造价专业人员</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3.3.1</w:t>
      </w:r>
      <w:r>
        <w:rPr>
          <w:rFonts w:hint="eastAsia" w:ascii="宋体" w:hAnsi="宋体" w:eastAsia="宋体"/>
          <w:color w:val="000000"/>
          <w:sz w:val="21"/>
          <w:szCs w:val="21"/>
        </w:rPr>
        <w:t xml:space="preserve"> </w:t>
      </w:r>
      <w:r>
        <w:rPr>
          <w:rFonts w:hint="eastAsia" w:ascii="宋体" w:hAnsi="宋体"/>
          <w:color w:val="000000"/>
          <w:sz w:val="21"/>
          <w:szCs w:val="21"/>
        </w:rPr>
        <w:t>咨询人提交工程造价专业人员任命文件及其注册证书或资格证书的期限：</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咨询人未提交</w:t>
      </w:r>
      <w:r>
        <w:rPr>
          <w:rFonts w:hint="eastAsia" w:ascii="宋体" w:hAnsi="宋体"/>
          <w:color w:val="000000"/>
          <w:sz w:val="21"/>
          <w:szCs w:val="21"/>
        </w:rPr>
        <w:t>为工程造价专业人员缴纳的社会保险有效证明</w:t>
      </w:r>
      <w:r>
        <w:rPr>
          <w:rFonts w:hint="eastAsia" w:ascii="宋体" w:hAnsi="宋体"/>
          <w:color w:val="000000"/>
          <w:kern w:val="0"/>
          <w:sz w:val="21"/>
          <w:szCs w:val="21"/>
        </w:rPr>
        <w:t>的违约责任：</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3.3.2</w:t>
      </w:r>
      <w:r>
        <w:rPr>
          <w:rFonts w:hint="eastAsia" w:ascii="宋体" w:hAnsi="宋体" w:eastAsia="宋体"/>
          <w:color w:val="000000"/>
          <w:sz w:val="21"/>
          <w:szCs w:val="21"/>
        </w:rPr>
        <w:t xml:space="preserve"> </w:t>
      </w:r>
      <w:r>
        <w:rPr>
          <w:rFonts w:hint="eastAsia" w:ascii="宋体" w:hAnsi="宋体"/>
          <w:color w:val="000000"/>
          <w:sz w:val="21"/>
          <w:szCs w:val="21"/>
        </w:rPr>
        <w:t>咨询人擅自更换工程造价专业人员的违约责任：</w:t>
      </w:r>
      <w:r>
        <w:rPr>
          <w:rFonts w:hint="eastAsia" w:ascii="宋体" w:hAnsi="宋体"/>
          <w:color w:val="000000"/>
          <w:sz w:val="21"/>
          <w:szCs w:val="21"/>
          <w:u w:val="single"/>
        </w:rPr>
        <w:t xml:space="preserve"> 执行通用条款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3.3.3</w:t>
      </w:r>
      <w:r>
        <w:rPr>
          <w:rFonts w:hint="eastAsia" w:ascii="宋体" w:hAnsi="宋体" w:eastAsia="宋体"/>
          <w:color w:val="000000"/>
          <w:sz w:val="21"/>
          <w:szCs w:val="21"/>
        </w:rPr>
        <w:t xml:space="preserve"> </w:t>
      </w:r>
      <w:r>
        <w:rPr>
          <w:rFonts w:hint="eastAsia" w:ascii="宋体" w:hAnsi="宋体"/>
          <w:color w:val="000000"/>
          <w:sz w:val="21"/>
          <w:szCs w:val="21"/>
        </w:rPr>
        <w:t>咨询人安排的工程造价专业人员</w:t>
      </w:r>
      <w:r>
        <w:rPr>
          <w:rFonts w:hint="eastAsia" w:ascii="宋体" w:hAnsi="宋体"/>
          <w:color w:val="000000"/>
          <w:kern w:val="0"/>
          <w:sz w:val="21"/>
          <w:szCs w:val="21"/>
        </w:rPr>
        <w:t>每月在施工现场的时间要求：</w:t>
      </w:r>
      <w:r>
        <w:rPr>
          <w:rFonts w:hint="eastAsia" w:ascii="宋体" w:hAnsi="宋体"/>
          <w:color w:val="000000"/>
          <w:sz w:val="21"/>
          <w:szCs w:val="21"/>
          <w:u w:val="single"/>
        </w:rPr>
        <w:t xml:space="preserve"> 编制时及时</w:t>
      </w:r>
      <w:r>
        <w:rPr>
          <w:rFonts w:hint="eastAsia" w:ascii="宋体" w:hAnsi="宋体"/>
          <w:color w:val="000000"/>
          <w:sz w:val="21"/>
          <w:szCs w:val="21"/>
          <w:u w:val="single"/>
          <w:lang w:eastAsia="zh-CN"/>
        </w:rPr>
        <w:t>勘察</w:t>
      </w:r>
      <w:r>
        <w:rPr>
          <w:rFonts w:hint="eastAsia" w:ascii="宋体" w:hAnsi="宋体"/>
          <w:color w:val="000000"/>
          <w:sz w:val="21"/>
          <w:szCs w:val="21"/>
          <w:u w:val="single"/>
        </w:rPr>
        <w:t xml:space="preserve">现场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工程造价专业人员</w:t>
      </w:r>
      <w:r>
        <w:rPr>
          <w:rFonts w:hint="eastAsia" w:ascii="宋体" w:hAnsi="宋体"/>
          <w:color w:val="000000"/>
          <w:kern w:val="0"/>
          <w:sz w:val="21"/>
          <w:szCs w:val="21"/>
        </w:rPr>
        <w:t>未经批准，擅自离开施工现场的违约责任：</w:t>
      </w:r>
      <w:r>
        <w:rPr>
          <w:rFonts w:hint="eastAsia" w:ascii="宋体" w:hAnsi="宋体"/>
          <w:color w:val="000000"/>
          <w:sz w:val="21"/>
          <w:szCs w:val="21"/>
          <w:u w:val="single"/>
        </w:rPr>
        <w:t xml:space="preserve">执行通用条款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3.3.4</w:t>
      </w:r>
      <w:r>
        <w:rPr>
          <w:rFonts w:hint="eastAsia" w:ascii="宋体" w:hAnsi="宋体" w:eastAsia="宋体"/>
          <w:color w:val="000000"/>
          <w:sz w:val="21"/>
          <w:szCs w:val="21"/>
        </w:rPr>
        <w:t xml:space="preserve"> </w:t>
      </w:r>
      <w:r>
        <w:rPr>
          <w:rFonts w:hint="eastAsia" w:ascii="宋体" w:hAnsi="宋体"/>
          <w:color w:val="000000"/>
          <w:sz w:val="21"/>
          <w:szCs w:val="21"/>
        </w:rPr>
        <w:t>咨询人无正当理由拒绝撤换工程造价专业人员的违约责任：</w:t>
      </w:r>
      <w:r>
        <w:rPr>
          <w:rFonts w:hint="eastAsia" w:ascii="宋体" w:hAnsi="宋体"/>
          <w:color w:val="000000"/>
          <w:sz w:val="21"/>
          <w:szCs w:val="21"/>
          <w:u w:val="single"/>
        </w:rPr>
        <w:t xml:space="preserve">执行通用条款 </w:t>
      </w:r>
      <w:r>
        <w:rPr>
          <w:rFonts w:hint="eastAsia" w:ascii="宋体" w:hAnsi="宋体"/>
          <w:color w:val="000000"/>
          <w:sz w:val="21"/>
          <w:szCs w:val="21"/>
        </w:rPr>
        <w:t>。</w:t>
      </w:r>
    </w:p>
    <w:p>
      <w:pPr>
        <w:keepNext/>
        <w:keepLines/>
        <w:pageBreakBefore w:val="0"/>
        <w:widowControl w:val="0"/>
        <w:numPr>
          <w:ilvl w:val="0"/>
          <w:numId w:val="0"/>
        </w:numPr>
        <w:kinsoku/>
        <w:overflowPunct/>
        <w:bidi w:val="0"/>
        <w:snapToGrid/>
        <w:spacing w:line="500" w:lineRule="exact"/>
        <w:ind w:left="0" w:right="0" w:firstLine="422"/>
        <w:jc w:val="left"/>
        <w:outlineLvl w:val="1"/>
        <w:rPr>
          <w:rFonts w:hint="eastAsia" w:ascii="宋体" w:hAnsi="宋体" w:eastAsia="宋体"/>
          <w:b/>
          <w:color w:val="000000"/>
          <w:sz w:val="21"/>
          <w:szCs w:val="21"/>
        </w:rPr>
      </w:pPr>
      <w:r>
        <w:rPr>
          <w:rFonts w:hint="eastAsia" w:ascii="宋体" w:hAnsi="宋体" w:eastAsia="宋体"/>
          <w:b/>
          <w:color w:val="000000"/>
          <w:sz w:val="21"/>
          <w:szCs w:val="21"/>
        </w:rPr>
        <w:t xml:space="preserve">4. </w:t>
      </w:r>
      <w:r>
        <w:rPr>
          <w:rFonts w:hint="eastAsia" w:ascii="宋体" w:hAnsi="宋体"/>
          <w:b/>
          <w:color w:val="000000"/>
          <w:sz w:val="21"/>
          <w:szCs w:val="21"/>
        </w:rPr>
        <w:t>咨询业务范围和工作内容</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4.2 </w:t>
      </w:r>
      <w:r>
        <w:rPr>
          <w:rFonts w:hint="eastAsia" w:ascii="宋体" w:hAnsi="宋体"/>
          <w:bCs/>
          <w:color w:val="000000"/>
          <w:sz w:val="21"/>
          <w:szCs w:val="21"/>
        </w:rPr>
        <w:t>咨询工作内容</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工程造价咨询工作内容包括：</w:t>
      </w:r>
      <w:r>
        <w:rPr>
          <w:rFonts w:hint="eastAsia" w:ascii="宋体" w:hAnsi="宋体"/>
          <w:color w:val="000000"/>
          <w:sz w:val="21"/>
          <w:szCs w:val="21"/>
          <w:u w:val="single"/>
        </w:rPr>
        <w:t xml:space="preserve"> </w:t>
      </w:r>
      <w:r>
        <w:rPr>
          <w:rFonts w:hint="eastAsia" w:ascii="宋体" w:hAnsi="宋体" w:eastAsia="宋体"/>
          <w:color w:val="000000"/>
          <w:sz w:val="21"/>
          <w:szCs w:val="21"/>
          <w:u w:val="single"/>
        </w:rPr>
        <w:t>1.</w:t>
      </w:r>
      <w:r>
        <w:rPr>
          <w:rFonts w:hint="eastAsia" w:ascii="宋体" w:hAnsi="宋体"/>
          <w:color w:val="000000"/>
          <w:sz w:val="21"/>
          <w:szCs w:val="21"/>
          <w:u w:val="single"/>
        </w:rPr>
        <w:t>工程量清单、最高投标限价编制；</w:t>
      </w:r>
      <w:r>
        <w:rPr>
          <w:rFonts w:hint="eastAsia" w:ascii="宋体" w:hAnsi="宋体" w:eastAsia="宋体"/>
          <w:color w:val="000000"/>
          <w:sz w:val="21"/>
          <w:szCs w:val="21"/>
          <w:u w:val="single"/>
        </w:rPr>
        <w:t>2.</w:t>
      </w:r>
      <w:r>
        <w:rPr>
          <w:rFonts w:hint="eastAsia" w:ascii="宋体" w:hAnsi="宋体"/>
          <w:color w:val="000000"/>
          <w:sz w:val="21"/>
          <w:szCs w:val="21"/>
          <w:u w:val="single"/>
        </w:rPr>
        <w:t>积极配合业主做好造价咨询和施工过程中的交底、询价、答疑、复核等有关的工作。</w:t>
      </w:r>
    </w:p>
    <w:p>
      <w:pPr>
        <w:keepNext/>
        <w:keepLines/>
        <w:pageBreakBefore w:val="0"/>
        <w:widowControl w:val="0"/>
        <w:numPr>
          <w:ilvl w:val="0"/>
          <w:numId w:val="0"/>
        </w:numPr>
        <w:kinsoku/>
        <w:overflowPunct/>
        <w:bidi w:val="0"/>
        <w:snapToGrid/>
        <w:spacing w:line="500" w:lineRule="exact"/>
        <w:ind w:left="0" w:right="0" w:firstLine="422"/>
        <w:jc w:val="left"/>
        <w:outlineLvl w:val="1"/>
        <w:rPr>
          <w:rFonts w:hint="eastAsia" w:ascii="宋体" w:hAnsi="宋体" w:eastAsia="宋体"/>
          <w:b/>
          <w:color w:val="000000"/>
          <w:sz w:val="21"/>
          <w:szCs w:val="21"/>
        </w:rPr>
      </w:pPr>
      <w:r>
        <w:rPr>
          <w:rFonts w:hint="eastAsia" w:ascii="宋体" w:hAnsi="宋体" w:eastAsia="宋体"/>
          <w:b/>
          <w:color w:val="000000"/>
          <w:sz w:val="21"/>
          <w:szCs w:val="21"/>
        </w:rPr>
        <w:t xml:space="preserve">5. </w:t>
      </w:r>
      <w:r>
        <w:rPr>
          <w:rFonts w:hint="eastAsia" w:ascii="宋体" w:hAnsi="宋体"/>
          <w:b/>
          <w:color w:val="000000"/>
          <w:sz w:val="21"/>
          <w:szCs w:val="21"/>
        </w:rPr>
        <w:t>咨询期限</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5.2 </w:t>
      </w:r>
      <w:r>
        <w:rPr>
          <w:rFonts w:hint="eastAsia" w:ascii="宋体" w:hAnsi="宋体"/>
          <w:bCs/>
          <w:color w:val="000000"/>
          <w:sz w:val="21"/>
          <w:szCs w:val="21"/>
        </w:rPr>
        <w:t>咨询期限延误</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5.2.1</w:t>
      </w:r>
      <w:r>
        <w:rPr>
          <w:rFonts w:hint="eastAsia" w:ascii="宋体" w:hAnsi="宋体" w:eastAsia="宋体"/>
          <w:color w:val="000000"/>
          <w:sz w:val="21"/>
          <w:szCs w:val="21"/>
        </w:rPr>
        <w:t xml:space="preserve"> </w:t>
      </w:r>
      <w:r>
        <w:rPr>
          <w:rFonts w:hint="eastAsia" w:ascii="宋体" w:hAnsi="宋体"/>
          <w:color w:val="000000"/>
          <w:sz w:val="21"/>
          <w:szCs w:val="21"/>
        </w:rPr>
        <w:t>因委托人原因导致咨询期限延误</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6</w:t>
      </w:r>
      <w:r>
        <w:rPr>
          <w:rFonts w:hint="eastAsia" w:ascii="宋体" w:hAnsi="宋体"/>
          <w:color w:val="000000"/>
          <w:kern w:val="0"/>
          <w:sz w:val="21"/>
          <w:szCs w:val="21"/>
        </w:rPr>
        <w:t>）</w:t>
      </w:r>
      <w:r>
        <w:rPr>
          <w:rFonts w:hint="eastAsia" w:ascii="宋体" w:hAnsi="宋体"/>
          <w:color w:val="000000"/>
          <w:sz w:val="21"/>
          <w:szCs w:val="21"/>
        </w:rPr>
        <w:t>因委托人原因导致咨询期限延误的其他情形：</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5.2.2</w:t>
      </w:r>
      <w:r>
        <w:rPr>
          <w:rFonts w:hint="eastAsia" w:ascii="宋体" w:hAnsi="宋体" w:eastAsia="宋体"/>
          <w:color w:val="000000"/>
          <w:sz w:val="21"/>
          <w:szCs w:val="21"/>
        </w:rPr>
        <w:t xml:space="preserve"> </w:t>
      </w:r>
      <w:r>
        <w:rPr>
          <w:rFonts w:hint="eastAsia" w:ascii="宋体" w:hAnsi="宋体"/>
          <w:color w:val="000000"/>
          <w:sz w:val="21"/>
          <w:szCs w:val="21"/>
        </w:rPr>
        <w:t>因咨询人原因导致咨询期限延误</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因咨询人原因造成咨询期限延误，逾期完成咨询业务违约金的计算方法为：</w:t>
      </w:r>
      <w:r>
        <w:rPr>
          <w:rFonts w:hint="eastAsia" w:ascii="宋体" w:hAnsi="宋体"/>
          <w:color w:val="000000"/>
          <w:sz w:val="21"/>
          <w:szCs w:val="21"/>
          <w:u w:val="single"/>
        </w:rPr>
        <w:t xml:space="preserve"> </w:t>
      </w:r>
      <w:r>
        <w:rPr>
          <w:rFonts w:hint="eastAsia" w:ascii="宋体" w:hAnsi="宋体" w:eastAsia="宋体"/>
          <w:color w:val="000000"/>
          <w:sz w:val="21"/>
          <w:szCs w:val="21"/>
          <w:u w:val="single"/>
          <w:lang w:val="en-US" w:eastAsia="zh-CN"/>
        </w:rPr>
        <w:t>500</w:t>
      </w:r>
      <w:r>
        <w:rPr>
          <w:rFonts w:hint="eastAsia" w:ascii="宋体" w:hAnsi="宋体"/>
          <w:color w:val="000000"/>
          <w:sz w:val="21"/>
          <w:szCs w:val="21"/>
          <w:u w:val="single"/>
        </w:rPr>
        <w:t>元</w:t>
      </w:r>
      <w:r>
        <w:rPr>
          <w:rFonts w:hint="eastAsia" w:ascii="宋体" w:hAnsi="宋体" w:eastAsia="宋体"/>
          <w:color w:val="000000"/>
          <w:sz w:val="21"/>
          <w:szCs w:val="21"/>
          <w:u w:val="single"/>
        </w:rPr>
        <w:t>/</w:t>
      </w:r>
      <w:r>
        <w:rPr>
          <w:rFonts w:hint="eastAsia" w:ascii="宋体" w:hAnsi="宋体"/>
          <w:color w:val="000000"/>
          <w:sz w:val="21"/>
          <w:szCs w:val="21"/>
          <w:u w:val="single"/>
        </w:rPr>
        <w:t xml:space="preserve">天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因咨询人原因造成咨询期限延误，逾期完成咨询业务违约金的上限：</w:t>
      </w:r>
      <w:r>
        <w:rPr>
          <w:rFonts w:hint="eastAsia" w:ascii="宋体" w:hAnsi="宋体"/>
          <w:color w:val="000000"/>
          <w:sz w:val="21"/>
          <w:szCs w:val="21"/>
          <w:u w:val="single"/>
        </w:rPr>
        <w:t xml:space="preserve">执行通用条款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5.2.3</w:t>
      </w:r>
      <w:r>
        <w:rPr>
          <w:rFonts w:hint="eastAsia" w:ascii="宋体" w:hAnsi="宋体" w:eastAsia="宋体"/>
          <w:color w:val="000000"/>
          <w:sz w:val="21"/>
          <w:szCs w:val="21"/>
        </w:rPr>
        <w:t xml:space="preserve"> </w:t>
      </w:r>
      <w:r>
        <w:rPr>
          <w:rFonts w:hint="eastAsia" w:ascii="宋体" w:hAnsi="宋体"/>
          <w:color w:val="000000"/>
          <w:sz w:val="21"/>
          <w:szCs w:val="21"/>
        </w:rPr>
        <w:t>因第三人原因导致咨询期限延误</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3</w:t>
      </w:r>
      <w:r>
        <w:rPr>
          <w:rFonts w:hint="eastAsia" w:ascii="宋体" w:hAnsi="宋体"/>
          <w:color w:val="000000"/>
          <w:kern w:val="0"/>
          <w:sz w:val="21"/>
          <w:szCs w:val="21"/>
        </w:rPr>
        <w:t>）</w:t>
      </w:r>
      <w:r>
        <w:rPr>
          <w:rFonts w:hint="eastAsia" w:ascii="宋体" w:hAnsi="宋体"/>
          <w:color w:val="000000"/>
          <w:sz w:val="21"/>
          <w:szCs w:val="21"/>
        </w:rPr>
        <w:t>因第三人原因导致咨询期限延误的其他情形：</w:t>
      </w:r>
      <w:r>
        <w:rPr>
          <w:rFonts w:hint="eastAsia" w:ascii="宋体" w:hAnsi="宋体"/>
          <w:color w:val="000000"/>
          <w:sz w:val="21"/>
          <w:szCs w:val="21"/>
          <w:u w:val="single"/>
        </w:rPr>
        <w:t xml:space="preserve">执行通用条款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5.3 </w:t>
      </w:r>
      <w:r>
        <w:rPr>
          <w:rFonts w:hint="eastAsia" w:ascii="宋体" w:hAnsi="宋体"/>
          <w:bCs/>
          <w:color w:val="000000"/>
          <w:sz w:val="21"/>
          <w:szCs w:val="21"/>
        </w:rPr>
        <w:t>工程造价咨询成果文件交付期限</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5.3.1</w:t>
      </w:r>
      <w:r>
        <w:rPr>
          <w:rFonts w:hint="eastAsia" w:ascii="宋体" w:hAnsi="宋体"/>
          <w:color w:val="000000"/>
          <w:sz w:val="21"/>
          <w:szCs w:val="21"/>
        </w:rPr>
        <w:t>咨询人向委托人提交工程造价咨询成果文件的份数</w:t>
      </w:r>
      <w:r>
        <w:rPr>
          <w:rFonts w:hint="eastAsia" w:ascii="宋体" w:hAnsi="宋体"/>
          <w:color w:val="000000"/>
          <w:sz w:val="21"/>
          <w:szCs w:val="21"/>
          <w:u w:val="single"/>
        </w:rPr>
        <w:t xml:space="preserve"> 五份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委托人在收到咨询人提交的工程造价咨询成果文件后确认或提出修改意见的期限：</w:t>
      </w:r>
      <w:r>
        <w:rPr>
          <w:rFonts w:hint="eastAsia" w:ascii="宋体" w:hAnsi="宋体" w:eastAsia="宋体"/>
          <w:color w:val="000000"/>
          <w:sz w:val="21"/>
          <w:szCs w:val="21"/>
          <w:u w:val="single"/>
        </w:rPr>
        <w:t>5</w:t>
      </w:r>
      <w:r>
        <w:rPr>
          <w:rFonts w:hint="eastAsia" w:ascii="宋体" w:hAnsi="宋体"/>
          <w:color w:val="000000"/>
          <w:sz w:val="21"/>
          <w:szCs w:val="21"/>
          <w:u w:val="single"/>
        </w:rPr>
        <w:t xml:space="preserve">个工作日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5.3.2</w:t>
      </w:r>
      <w:r>
        <w:rPr>
          <w:rFonts w:hint="eastAsia" w:ascii="宋体" w:hAnsi="宋体"/>
          <w:color w:val="000000"/>
          <w:sz w:val="21"/>
          <w:szCs w:val="21"/>
        </w:rPr>
        <w:t>因咨询人原因未能在合理的期限内完成工程计量与支付、合同价款调整等文件编制或审核，给委托人造成损失的违约责任</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keepNext/>
        <w:keepLines/>
        <w:pageBreakBefore w:val="0"/>
        <w:widowControl w:val="0"/>
        <w:numPr>
          <w:ilvl w:val="0"/>
          <w:numId w:val="0"/>
        </w:numPr>
        <w:kinsoku/>
        <w:overflowPunct/>
        <w:bidi w:val="0"/>
        <w:snapToGrid/>
        <w:spacing w:line="500" w:lineRule="exact"/>
        <w:ind w:left="0" w:right="0" w:firstLine="422"/>
        <w:jc w:val="left"/>
        <w:outlineLvl w:val="1"/>
        <w:rPr>
          <w:rFonts w:hint="eastAsia" w:ascii="宋体" w:hAnsi="宋体" w:eastAsia="宋体"/>
          <w:b/>
          <w:color w:val="000000"/>
          <w:sz w:val="21"/>
          <w:szCs w:val="21"/>
        </w:rPr>
      </w:pPr>
      <w:r>
        <w:rPr>
          <w:rFonts w:hint="eastAsia" w:ascii="宋体" w:hAnsi="宋体" w:eastAsia="宋体"/>
          <w:b/>
          <w:color w:val="000000"/>
          <w:sz w:val="21"/>
          <w:szCs w:val="21"/>
        </w:rPr>
        <w:t xml:space="preserve">6. </w:t>
      </w:r>
      <w:r>
        <w:rPr>
          <w:rFonts w:hint="eastAsia" w:ascii="宋体" w:hAnsi="宋体"/>
          <w:b/>
          <w:color w:val="000000"/>
          <w:sz w:val="21"/>
          <w:szCs w:val="21"/>
        </w:rPr>
        <w:t>咨询质量</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6.1 </w:t>
      </w:r>
      <w:r>
        <w:rPr>
          <w:rFonts w:hint="eastAsia" w:ascii="宋体" w:hAnsi="宋体"/>
          <w:bCs/>
          <w:color w:val="000000"/>
          <w:sz w:val="21"/>
          <w:szCs w:val="21"/>
        </w:rPr>
        <w:t>质量要求</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工程造价咨询成果文件质量标准：</w:t>
      </w:r>
      <w:r>
        <w:rPr>
          <w:rFonts w:hint="eastAsia" w:ascii="宋体" w:hAnsi="宋体"/>
          <w:color w:val="000000"/>
          <w:sz w:val="21"/>
          <w:szCs w:val="21"/>
          <w:u w:val="single"/>
        </w:rPr>
        <w:t>中国建设工程造价管理协会《建设工程造价咨询成果文件质量标准》（</w:t>
      </w:r>
      <w:r>
        <w:rPr>
          <w:rFonts w:hint="eastAsia" w:ascii="宋体" w:hAnsi="宋体" w:eastAsia="宋体"/>
          <w:color w:val="000000"/>
          <w:sz w:val="21"/>
          <w:szCs w:val="21"/>
          <w:u w:val="single"/>
        </w:rPr>
        <w:t>CECA/GC7-2012</w:t>
      </w:r>
      <w:r>
        <w:rPr>
          <w:rFonts w:hint="eastAsia" w:ascii="宋体" w:hAnsi="宋体"/>
          <w:color w:val="000000"/>
          <w:sz w:val="21"/>
          <w:szCs w:val="21"/>
          <w:u w:val="single"/>
        </w:rPr>
        <w:t>）的</w:t>
      </w:r>
      <w:r>
        <w:rPr>
          <w:rFonts w:hint="eastAsia" w:ascii="宋体" w:hAnsi="宋体"/>
          <w:b/>
          <w:color w:val="000000"/>
          <w:sz w:val="21"/>
          <w:szCs w:val="21"/>
          <w:u w:val="single"/>
        </w:rPr>
        <w:t>合格</w:t>
      </w:r>
      <w:r>
        <w:rPr>
          <w:rFonts w:hint="eastAsia" w:ascii="宋体" w:hAnsi="宋体"/>
          <w:color w:val="000000"/>
          <w:sz w:val="21"/>
          <w:szCs w:val="21"/>
          <w:u w:val="single"/>
        </w:rPr>
        <w:t xml:space="preserve"> </w:t>
      </w:r>
      <w:r>
        <w:rPr>
          <w:rFonts w:hint="eastAsia" w:ascii="宋体" w:hAnsi="宋体"/>
          <w:color w:val="000000"/>
          <w:sz w:val="21"/>
          <w:szCs w:val="21"/>
        </w:rPr>
        <w:t>标准。</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6.3</w:t>
      </w:r>
      <w:r>
        <w:rPr>
          <w:rFonts w:hint="eastAsia" w:ascii="宋体" w:hAnsi="宋体"/>
          <w:bCs/>
          <w:color w:val="000000"/>
          <w:sz w:val="21"/>
          <w:szCs w:val="21"/>
        </w:rPr>
        <w:t>质量不合格处理</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因咨询人原因造成工程造价咨询成果文件质量未达到合同约定标准，委托人相应减少咨询酬金的计算方法为：</w:t>
      </w:r>
      <w:r>
        <w:rPr>
          <w:rFonts w:hint="eastAsia" w:ascii="宋体" w:hAnsi="宋体"/>
          <w:color w:val="000000"/>
          <w:sz w:val="21"/>
          <w:szCs w:val="21"/>
          <w:u w:val="single"/>
        </w:rPr>
        <w:t xml:space="preserve">执行通用条款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因咨询人原因造成工程造价咨询成果文件质量不合格产生的损失赔偿额的计算方法为：</w:t>
      </w:r>
      <w:r>
        <w:rPr>
          <w:rFonts w:hint="eastAsia" w:ascii="宋体" w:hAnsi="宋体"/>
          <w:color w:val="000000"/>
          <w:sz w:val="21"/>
          <w:szCs w:val="21"/>
          <w:u w:val="single"/>
        </w:rPr>
        <w:t xml:space="preserve">执行通用条款 </w:t>
      </w:r>
      <w:r>
        <w:rPr>
          <w:rFonts w:hint="eastAsia" w:ascii="宋体" w:hAnsi="宋体"/>
          <w:color w:val="000000"/>
          <w:sz w:val="21"/>
          <w:szCs w:val="21"/>
        </w:rPr>
        <w:t>。</w:t>
      </w:r>
    </w:p>
    <w:p>
      <w:pPr>
        <w:keepNext/>
        <w:keepLines/>
        <w:pageBreakBefore w:val="0"/>
        <w:widowControl w:val="0"/>
        <w:numPr>
          <w:ilvl w:val="0"/>
          <w:numId w:val="0"/>
        </w:numPr>
        <w:kinsoku/>
        <w:overflowPunct/>
        <w:bidi w:val="0"/>
        <w:snapToGrid/>
        <w:spacing w:line="500" w:lineRule="exact"/>
        <w:ind w:left="0" w:right="0" w:firstLine="422"/>
        <w:jc w:val="left"/>
        <w:outlineLvl w:val="1"/>
        <w:rPr>
          <w:rFonts w:hint="eastAsia" w:ascii="宋体" w:hAnsi="宋体" w:eastAsia="宋体"/>
          <w:b/>
          <w:color w:val="000000"/>
          <w:sz w:val="21"/>
          <w:szCs w:val="21"/>
        </w:rPr>
      </w:pPr>
      <w:r>
        <w:rPr>
          <w:rFonts w:hint="eastAsia" w:ascii="宋体" w:hAnsi="宋体" w:eastAsia="宋体"/>
          <w:b/>
          <w:color w:val="000000"/>
          <w:sz w:val="21"/>
          <w:szCs w:val="21"/>
        </w:rPr>
        <w:t xml:space="preserve">7. </w:t>
      </w:r>
      <w:r>
        <w:rPr>
          <w:rFonts w:hint="eastAsia" w:ascii="宋体" w:hAnsi="宋体"/>
          <w:b/>
          <w:color w:val="000000"/>
          <w:sz w:val="21"/>
          <w:szCs w:val="21"/>
        </w:rPr>
        <w:t>咨询酬金</w:t>
      </w:r>
    </w:p>
    <w:p>
      <w:pPr>
        <w:pageBreakBefore w:val="0"/>
        <w:widowControl w:val="0"/>
        <w:kinsoku/>
        <w:overflowPunct/>
        <w:bidi w:val="0"/>
        <w:snapToGrid/>
        <w:spacing w:line="500" w:lineRule="exact"/>
        <w:ind w:left="0" w:right="0" w:firstLine="422"/>
        <w:jc w:val="left"/>
        <w:rPr>
          <w:rFonts w:hint="eastAsia" w:ascii="宋体" w:hAnsi="宋体" w:eastAsia="宋体"/>
          <w:b/>
          <w:bCs w:val="0"/>
          <w:color w:val="000000"/>
          <w:sz w:val="21"/>
          <w:szCs w:val="21"/>
        </w:rPr>
      </w:pPr>
      <w:r>
        <w:rPr>
          <w:rFonts w:hint="eastAsia" w:ascii="宋体" w:hAnsi="宋体" w:eastAsia="宋体"/>
          <w:b/>
          <w:bCs w:val="0"/>
          <w:color w:val="000000"/>
          <w:sz w:val="21"/>
          <w:szCs w:val="21"/>
        </w:rPr>
        <w:t xml:space="preserve">7.1 </w:t>
      </w:r>
      <w:r>
        <w:rPr>
          <w:rFonts w:hint="eastAsia" w:ascii="宋体" w:hAnsi="宋体"/>
          <w:b/>
          <w:bCs w:val="0"/>
          <w:color w:val="000000"/>
          <w:sz w:val="21"/>
          <w:szCs w:val="21"/>
        </w:rPr>
        <w:t>酬金计算方式</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人民币</w:t>
      </w:r>
      <w:r>
        <w:rPr>
          <w:rFonts w:hint="eastAsia" w:ascii="宋体" w:hAnsi="宋体"/>
          <w:color w:val="000000"/>
          <w:kern w:val="0"/>
          <w:sz w:val="21"/>
          <w:szCs w:val="21"/>
          <w:lang w:eastAsia="zh-CN"/>
        </w:rPr>
        <w:t>（</w:t>
      </w:r>
      <w:r>
        <w:rPr>
          <w:rFonts w:hint="eastAsia" w:ascii="宋体" w:hAnsi="宋体"/>
          <w:color w:val="000000"/>
          <w:kern w:val="0"/>
          <w:sz w:val="21"/>
          <w:szCs w:val="21"/>
        </w:rPr>
        <w:t>大写</w:t>
      </w:r>
      <w:r>
        <w:rPr>
          <w:rFonts w:hint="eastAsia" w:ascii="宋体" w:hAnsi="宋体"/>
          <w:color w:val="000000"/>
          <w:kern w:val="0"/>
          <w:sz w:val="21"/>
          <w:szCs w:val="21"/>
          <w:lang w:eastAsia="zh-CN"/>
        </w:rPr>
        <w:t>）</w:t>
      </w:r>
      <w:r>
        <w:rPr>
          <w:rFonts w:hint="eastAsia" w:ascii="宋体" w:hAnsi="宋体"/>
          <w:color w:val="000000"/>
          <w:kern w:val="0"/>
          <w:sz w:val="21"/>
          <w:szCs w:val="21"/>
          <w:u w:val="single"/>
        </w:rPr>
        <w:t xml:space="preserve">        整</w:t>
      </w:r>
      <w:r>
        <w:rPr>
          <w:rFonts w:hint="eastAsia" w:ascii="宋体" w:hAnsi="宋体"/>
          <w:color w:val="000000"/>
          <w:kern w:val="0"/>
          <w:sz w:val="21"/>
          <w:szCs w:val="21"/>
          <w:u w:val="single"/>
          <w:lang w:eastAsia="zh-CN"/>
        </w:rPr>
        <w:t>（</w:t>
      </w:r>
      <w:r>
        <w:rPr>
          <w:rFonts w:hint="eastAsia" w:ascii="宋体" w:hAnsi="宋体" w:eastAsia="宋体"/>
          <w:color w:val="000000"/>
          <w:sz w:val="21"/>
          <w:szCs w:val="21"/>
        </w:rPr>
        <w:t>¥</w:t>
      </w:r>
      <w:r>
        <w:rPr>
          <w:rFonts w:hint="eastAsia" w:ascii="宋体" w:hAnsi="宋体" w:eastAsia="宋体"/>
          <w:color w:val="000000"/>
          <w:kern w:val="0"/>
          <w:sz w:val="21"/>
          <w:szCs w:val="21"/>
          <w:u w:val="single"/>
        </w:rPr>
        <w:t xml:space="preserve">       </w:t>
      </w:r>
      <w:r>
        <w:rPr>
          <w:rFonts w:hint="eastAsia" w:ascii="宋体" w:hAnsi="宋体"/>
          <w:color w:val="000000"/>
          <w:kern w:val="0"/>
          <w:sz w:val="21"/>
          <w:szCs w:val="21"/>
        </w:rPr>
        <w:t>元</w:t>
      </w:r>
      <w:r>
        <w:rPr>
          <w:rFonts w:hint="eastAsia" w:ascii="宋体" w:hAnsi="宋体"/>
          <w:color w:val="000000"/>
          <w:kern w:val="0"/>
          <w:sz w:val="21"/>
          <w:szCs w:val="21"/>
          <w:lang w:eastAsia="zh-CN"/>
        </w:rPr>
        <w:t>）</w:t>
      </w:r>
      <w:r>
        <w:rPr>
          <w:rFonts w:hint="eastAsia" w:ascii="宋体" w:hAnsi="宋体"/>
          <w:color w:val="000000"/>
          <w:kern w:val="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7.1.2</w:t>
      </w:r>
      <w:r>
        <w:rPr>
          <w:rFonts w:hint="eastAsia" w:ascii="宋体" w:hAnsi="宋体" w:eastAsia="宋体"/>
          <w:color w:val="000000"/>
          <w:sz w:val="21"/>
          <w:szCs w:val="21"/>
        </w:rPr>
        <w:t xml:space="preserve"> </w:t>
      </w:r>
      <w:r>
        <w:rPr>
          <w:rFonts w:hint="eastAsia" w:ascii="宋体" w:hAnsi="宋体"/>
          <w:color w:val="000000"/>
          <w:sz w:val="21"/>
          <w:szCs w:val="21"/>
        </w:rPr>
        <w:t>基本酬金加绩效酬金</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1</w:t>
      </w:r>
      <w:r>
        <w:rPr>
          <w:rFonts w:hint="eastAsia" w:ascii="宋体" w:hAnsi="宋体"/>
          <w:color w:val="000000"/>
          <w:kern w:val="0"/>
          <w:sz w:val="21"/>
          <w:szCs w:val="21"/>
        </w:rPr>
        <w:t>）</w:t>
      </w:r>
      <w:r>
        <w:rPr>
          <w:rFonts w:hint="eastAsia" w:ascii="宋体" w:hAnsi="宋体"/>
          <w:color w:val="000000"/>
          <w:sz w:val="21"/>
          <w:szCs w:val="21"/>
        </w:rPr>
        <w:t>基本酬金比率：</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2</w:t>
      </w:r>
      <w:r>
        <w:rPr>
          <w:rFonts w:hint="eastAsia" w:ascii="宋体" w:hAnsi="宋体"/>
          <w:color w:val="000000"/>
          <w:kern w:val="0"/>
          <w:sz w:val="21"/>
          <w:szCs w:val="21"/>
        </w:rPr>
        <w:t>）</w:t>
      </w:r>
      <w:r>
        <w:rPr>
          <w:rFonts w:hint="eastAsia" w:ascii="宋体" w:hAnsi="宋体"/>
          <w:color w:val="000000"/>
          <w:sz w:val="21"/>
          <w:szCs w:val="21"/>
        </w:rPr>
        <w:t>绩效酬金比率：</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7.2 </w:t>
      </w:r>
      <w:r>
        <w:rPr>
          <w:rFonts w:hint="eastAsia" w:ascii="宋体" w:hAnsi="宋体"/>
          <w:bCs/>
          <w:color w:val="000000"/>
          <w:sz w:val="21"/>
          <w:szCs w:val="21"/>
        </w:rPr>
        <w:t>预付酬金</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预付酬金支付比例或金额：</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预付酬金支付期限：</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委托人逾期支付预付酬金的违约金的计算方式：</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7.3 </w:t>
      </w:r>
      <w:r>
        <w:rPr>
          <w:rFonts w:hint="eastAsia" w:ascii="宋体" w:hAnsi="宋体"/>
          <w:bCs/>
          <w:color w:val="000000"/>
          <w:sz w:val="21"/>
          <w:szCs w:val="21"/>
        </w:rPr>
        <w:t>酬金分段结算与支付</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7.3.1</w:t>
      </w:r>
      <w:r>
        <w:rPr>
          <w:rFonts w:hint="eastAsia" w:ascii="宋体" w:hAnsi="宋体" w:eastAsia="宋体"/>
          <w:color w:val="000000"/>
          <w:sz w:val="21"/>
          <w:szCs w:val="21"/>
        </w:rPr>
        <w:t xml:space="preserve"> </w:t>
      </w:r>
      <w:r>
        <w:rPr>
          <w:rFonts w:hint="eastAsia" w:ascii="宋体" w:hAnsi="宋体"/>
          <w:color w:val="000000"/>
          <w:sz w:val="21"/>
          <w:szCs w:val="21"/>
        </w:rPr>
        <w:t>酬金分段结算与支付的比例或金额：</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咨询人提交酬金分段结算与支付申请书的期限：</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7.3.2</w:t>
      </w:r>
      <w:r>
        <w:rPr>
          <w:rFonts w:hint="eastAsia" w:ascii="宋体" w:hAnsi="宋体" w:eastAsia="宋体"/>
          <w:color w:val="000000"/>
          <w:sz w:val="21"/>
          <w:szCs w:val="21"/>
        </w:rPr>
        <w:t xml:space="preserve"> </w:t>
      </w:r>
      <w:r>
        <w:rPr>
          <w:rFonts w:hint="eastAsia" w:ascii="宋体" w:hAnsi="宋体"/>
          <w:color w:val="000000"/>
          <w:sz w:val="21"/>
          <w:szCs w:val="21"/>
        </w:rPr>
        <w:t>委托人审核确认酬金分段结算与支付申请书并完成酬金支付的期限：</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7.4 </w:t>
      </w:r>
      <w:r>
        <w:rPr>
          <w:rFonts w:hint="eastAsia" w:ascii="宋体" w:hAnsi="宋体"/>
          <w:bCs/>
          <w:color w:val="000000"/>
          <w:sz w:val="21"/>
          <w:szCs w:val="21"/>
        </w:rPr>
        <w:t>酬金结清与支付</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7.4.1</w:t>
      </w:r>
      <w:r>
        <w:rPr>
          <w:rFonts w:hint="eastAsia" w:ascii="宋体" w:hAnsi="宋体" w:eastAsia="宋体"/>
          <w:color w:val="000000"/>
          <w:sz w:val="21"/>
          <w:szCs w:val="21"/>
        </w:rPr>
        <w:t xml:space="preserve"> </w:t>
      </w:r>
      <w:r>
        <w:rPr>
          <w:rFonts w:hint="eastAsia" w:ascii="宋体" w:hAnsi="宋体"/>
          <w:color w:val="000000"/>
          <w:sz w:val="21"/>
          <w:szCs w:val="21"/>
        </w:rPr>
        <w:t>咨询人提交酬金结清与支付申请书的期限：</w:t>
      </w:r>
      <w:r>
        <w:rPr>
          <w:rFonts w:hint="eastAsia" w:ascii="宋体" w:hAnsi="宋体"/>
          <w:color w:val="000000"/>
          <w:sz w:val="21"/>
          <w:szCs w:val="21"/>
          <w:u w:val="single"/>
        </w:rPr>
        <w:t xml:space="preserve"> 执行通用条款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7.4.2</w:t>
      </w:r>
      <w:r>
        <w:rPr>
          <w:rFonts w:hint="eastAsia" w:ascii="宋体" w:hAnsi="宋体" w:eastAsia="宋体"/>
          <w:color w:val="000000"/>
          <w:sz w:val="21"/>
          <w:szCs w:val="21"/>
        </w:rPr>
        <w:t xml:space="preserve"> </w:t>
      </w:r>
      <w:r>
        <w:rPr>
          <w:rFonts w:hint="eastAsia" w:ascii="宋体" w:hAnsi="宋体"/>
          <w:color w:val="000000"/>
          <w:sz w:val="21"/>
          <w:szCs w:val="21"/>
        </w:rPr>
        <w:t>委托人审核确认酬金结清与支付申请书的期限：</w:t>
      </w:r>
      <w:r>
        <w:rPr>
          <w:rFonts w:hint="eastAsia" w:ascii="宋体" w:hAnsi="宋体"/>
          <w:color w:val="000000"/>
          <w:sz w:val="21"/>
          <w:szCs w:val="21"/>
          <w:u w:val="single"/>
        </w:rPr>
        <w:t xml:space="preserve">执行通用条款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 xml:space="preserve">7.4.3 </w:t>
      </w:r>
      <w:r>
        <w:rPr>
          <w:rFonts w:hint="eastAsia" w:ascii="宋体" w:hAnsi="宋体"/>
          <w:color w:val="000000"/>
          <w:sz w:val="21"/>
          <w:szCs w:val="21"/>
        </w:rPr>
        <w:t>委托人完成酬金支付的期限</w:t>
      </w:r>
      <w:r>
        <w:rPr>
          <w:rFonts w:hint="eastAsia" w:ascii="宋体" w:hAnsi="宋体"/>
          <w:color w:val="auto"/>
          <w:sz w:val="21"/>
          <w:szCs w:val="21"/>
          <w:highlight w:val="none"/>
        </w:rPr>
        <w:t>：</w:t>
      </w:r>
      <w:r>
        <w:rPr>
          <w:rFonts w:hint="eastAsia" w:ascii="宋体" w:hAnsi="宋体"/>
          <w:color w:val="auto"/>
          <w:sz w:val="21"/>
          <w:szCs w:val="21"/>
          <w:highlight w:val="none"/>
          <w:u w:val="single"/>
        </w:rPr>
        <w:t>施工</w:t>
      </w:r>
      <w:r>
        <w:rPr>
          <w:rFonts w:hint="eastAsia" w:ascii="宋体" w:hAnsi="宋体"/>
          <w:color w:val="auto"/>
          <w:sz w:val="21"/>
          <w:szCs w:val="21"/>
          <w:highlight w:val="none"/>
          <w:u w:val="single"/>
          <w:lang w:val="en-US" w:eastAsia="zh-CN"/>
        </w:rPr>
        <w:t>项目验收合格后一次性付清。</w:t>
      </w:r>
    </w:p>
    <w:p>
      <w:pPr>
        <w:keepNext/>
        <w:keepLines/>
        <w:pageBreakBefore w:val="0"/>
        <w:widowControl w:val="0"/>
        <w:numPr>
          <w:ilvl w:val="0"/>
          <w:numId w:val="0"/>
        </w:numPr>
        <w:kinsoku/>
        <w:overflowPunct/>
        <w:bidi w:val="0"/>
        <w:snapToGrid/>
        <w:spacing w:line="500" w:lineRule="exact"/>
        <w:ind w:left="0" w:right="0" w:firstLine="422"/>
        <w:jc w:val="left"/>
        <w:outlineLvl w:val="1"/>
        <w:rPr>
          <w:rFonts w:hint="eastAsia" w:ascii="宋体" w:hAnsi="宋体" w:eastAsia="宋体"/>
          <w:b/>
          <w:color w:val="000000"/>
          <w:sz w:val="21"/>
          <w:szCs w:val="21"/>
        </w:rPr>
      </w:pPr>
      <w:r>
        <w:rPr>
          <w:rFonts w:hint="eastAsia" w:ascii="宋体" w:hAnsi="宋体" w:eastAsia="宋体"/>
          <w:b/>
          <w:color w:val="000000"/>
          <w:sz w:val="21"/>
          <w:szCs w:val="21"/>
        </w:rPr>
        <w:t xml:space="preserve">8. </w:t>
      </w:r>
      <w:r>
        <w:rPr>
          <w:rFonts w:hint="eastAsia" w:ascii="宋体" w:hAnsi="宋体"/>
          <w:b/>
          <w:color w:val="000000"/>
          <w:sz w:val="21"/>
          <w:szCs w:val="21"/>
        </w:rPr>
        <w:t>变更</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8.1 </w:t>
      </w:r>
      <w:r>
        <w:rPr>
          <w:rFonts w:hint="eastAsia" w:ascii="宋体" w:hAnsi="宋体"/>
          <w:bCs/>
          <w:color w:val="000000"/>
          <w:sz w:val="21"/>
          <w:szCs w:val="21"/>
        </w:rPr>
        <w:t>变更的范围</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4</w:t>
      </w:r>
      <w:r>
        <w:rPr>
          <w:rFonts w:hint="eastAsia" w:ascii="宋体" w:hAnsi="宋体"/>
          <w:color w:val="000000"/>
          <w:kern w:val="0"/>
          <w:sz w:val="21"/>
          <w:szCs w:val="21"/>
        </w:rPr>
        <w:t>）</w:t>
      </w:r>
      <w:r>
        <w:rPr>
          <w:rFonts w:hint="eastAsia" w:ascii="宋体" w:hAnsi="宋体"/>
          <w:color w:val="000000"/>
          <w:sz w:val="21"/>
          <w:szCs w:val="21"/>
        </w:rPr>
        <w:t>变更的其他情形：</w:t>
      </w:r>
      <w:r>
        <w:rPr>
          <w:rFonts w:hint="eastAsia" w:ascii="宋体" w:hAnsi="宋体"/>
          <w:color w:val="000000"/>
          <w:sz w:val="21"/>
          <w:szCs w:val="21"/>
          <w:u w:val="single"/>
        </w:rPr>
        <w:t xml:space="preserve">依据委托人当时提供资料编制以外的其他资料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8.2 </w:t>
      </w:r>
      <w:r>
        <w:rPr>
          <w:rFonts w:hint="eastAsia" w:ascii="宋体" w:hAnsi="宋体"/>
          <w:bCs/>
          <w:color w:val="000000"/>
          <w:sz w:val="21"/>
          <w:szCs w:val="21"/>
        </w:rPr>
        <w:t>变更引起的咨询酬金和期限调整</w:t>
      </w:r>
    </w:p>
    <w:p>
      <w:pPr>
        <w:pageBreakBefore w:val="0"/>
        <w:widowControl w:val="0"/>
        <w:kinsoku/>
        <w:overflowPunct/>
        <w:bidi w:val="0"/>
        <w:snapToGrid/>
        <w:spacing w:line="500" w:lineRule="exact"/>
        <w:ind w:left="0" w:right="0" w:firstLine="420"/>
        <w:jc w:val="left"/>
        <w:rPr>
          <w:rFonts w:hint="eastAsia" w:ascii="宋体" w:hAnsi="宋体" w:eastAsia="宋体"/>
          <w:color w:val="000000"/>
          <w:sz w:val="21"/>
          <w:szCs w:val="21"/>
        </w:rPr>
      </w:pPr>
      <w:r>
        <w:rPr>
          <w:rFonts w:hint="eastAsia" w:ascii="宋体" w:hAnsi="宋体" w:eastAsia="宋体"/>
          <w:color w:val="000000"/>
          <w:sz w:val="21"/>
          <w:szCs w:val="21"/>
        </w:rPr>
        <w:t xml:space="preserve">8.2.1 </w:t>
      </w:r>
      <w:r>
        <w:rPr>
          <w:rFonts w:hint="eastAsia" w:ascii="宋体" w:hAnsi="宋体"/>
          <w:color w:val="000000"/>
          <w:sz w:val="21"/>
          <w:szCs w:val="21"/>
        </w:rPr>
        <w:t>变更引起咨询酬金调整的计算方法</w:t>
      </w:r>
      <w:r>
        <w:rPr>
          <w:rFonts w:hint="eastAsia" w:ascii="宋体" w:hAnsi="宋体"/>
          <w:color w:val="000000"/>
          <w:sz w:val="21"/>
          <w:szCs w:val="21"/>
          <w:lang w:eastAsia="zh-CN"/>
        </w:rPr>
        <w:t>：</w:t>
      </w:r>
      <w:r>
        <w:rPr>
          <w:rFonts w:hint="eastAsia" w:ascii="宋体" w:hAnsi="宋体"/>
          <w:color w:val="000000"/>
          <w:sz w:val="21"/>
          <w:szCs w:val="21"/>
        </w:rPr>
        <w:t xml:space="preserve"> </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变更引起咨询期限调整的计算方法</w:t>
      </w:r>
      <w:r>
        <w:rPr>
          <w:rFonts w:hint="eastAsia" w:ascii="宋体" w:hAnsi="宋体"/>
          <w:color w:val="000000"/>
          <w:sz w:val="21"/>
          <w:szCs w:val="21"/>
          <w:lang w:eastAsia="zh-CN"/>
        </w:rPr>
        <w:t>：</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8.3 </w:t>
      </w:r>
      <w:r>
        <w:rPr>
          <w:rFonts w:hint="eastAsia" w:ascii="宋体" w:hAnsi="宋体"/>
          <w:bCs/>
          <w:color w:val="000000"/>
          <w:sz w:val="21"/>
          <w:szCs w:val="21"/>
        </w:rPr>
        <w:t>咨询人的合理化建议</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合理化建议奖励金额的比率：</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合理化建议奖励的其他计算方法：</w:t>
      </w:r>
      <w:r>
        <w:rPr>
          <w:rFonts w:hint="eastAsia" w:ascii="宋体" w:hAnsi="宋体"/>
          <w:color w:val="000000"/>
          <w:sz w:val="21"/>
          <w:szCs w:val="21"/>
          <w:u w:val="single"/>
        </w:rPr>
        <w:t xml:space="preserve"> 本条不采用 </w:t>
      </w:r>
      <w:r>
        <w:rPr>
          <w:rFonts w:hint="eastAsia" w:ascii="宋体" w:hAnsi="宋体"/>
          <w:color w:val="000000"/>
          <w:sz w:val="21"/>
          <w:szCs w:val="21"/>
        </w:rPr>
        <w:t>。</w:t>
      </w:r>
    </w:p>
    <w:p>
      <w:pPr>
        <w:keepNext/>
        <w:keepLines/>
        <w:pageBreakBefore w:val="0"/>
        <w:widowControl w:val="0"/>
        <w:numPr>
          <w:ilvl w:val="0"/>
          <w:numId w:val="0"/>
        </w:numPr>
        <w:kinsoku/>
        <w:overflowPunct/>
        <w:bidi w:val="0"/>
        <w:snapToGrid/>
        <w:spacing w:line="500" w:lineRule="exact"/>
        <w:ind w:left="0" w:right="0" w:firstLine="422"/>
        <w:jc w:val="left"/>
        <w:outlineLvl w:val="1"/>
        <w:rPr>
          <w:rFonts w:hint="eastAsia" w:ascii="宋体" w:hAnsi="宋体" w:eastAsia="宋体"/>
          <w:b/>
          <w:color w:val="000000"/>
          <w:sz w:val="21"/>
          <w:szCs w:val="21"/>
        </w:rPr>
      </w:pPr>
      <w:r>
        <w:rPr>
          <w:rFonts w:hint="eastAsia" w:ascii="宋体" w:hAnsi="宋体" w:eastAsia="宋体"/>
          <w:b/>
          <w:color w:val="000000"/>
          <w:sz w:val="21"/>
          <w:szCs w:val="21"/>
        </w:rPr>
        <w:t xml:space="preserve">9. </w:t>
      </w:r>
      <w:r>
        <w:rPr>
          <w:rFonts w:hint="eastAsia" w:ascii="宋体" w:hAnsi="宋体"/>
          <w:b/>
          <w:color w:val="000000"/>
          <w:sz w:val="21"/>
          <w:szCs w:val="21"/>
        </w:rPr>
        <w:t>违约</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9.1 </w:t>
      </w:r>
      <w:r>
        <w:rPr>
          <w:rFonts w:hint="eastAsia" w:ascii="宋体" w:hAnsi="宋体"/>
          <w:bCs/>
          <w:color w:val="000000"/>
          <w:sz w:val="21"/>
          <w:szCs w:val="21"/>
        </w:rPr>
        <w:t>委托人违约</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关于委托人违约解除合同的特别约定：</w:t>
      </w:r>
      <w:r>
        <w:rPr>
          <w:rFonts w:hint="eastAsia" w:ascii="宋体" w:hAnsi="宋体"/>
          <w:color w:val="000000"/>
          <w:kern w:val="0"/>
          <w:sz w:val="21"/>
          <w:szCs w:val="21"/>
          <w:u w:val="single"/>
        </w:rPr>
        <w:t xml:space="preserve">本条不采用 </w:t>
      </w:r>
      <w:r>
        <w:rPr>
          <w:rFonts w:hint="eastAsia" w:ascii="宋体" w:hAnsi="宋体"/>
          <w:color w:val="000000"/>
          <w:kern w:val="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因委托人违约解除合同的，关于已完咨询业务酬金结算和付款的约定：</w:t>
      </w:r>
      <w:r>
        <w:rPr>
          <w:rFonts w:hint="eastAsia" w:ascii="宋体" w:hAnsi="宋体"/>
          <w:color w:val="000000"/>
          <w:kern w:val="0"/>
          <w:sz w:val="21"/>
          <w:szCs w:val="21"/>
          <w:u w:val="single"/>
        </w:rPr>
        <w:t xml:space="preserve">本条不采用 </w:t>
      </w:r>
      <w:r>
        <w:rPr>
          <w:rFonts w:hint="eastAsia" w:ascii="宋体" w:hAnsi="宋体"/>
          <w:color w:val="000000"/>
          <w:kern w:val="0"/>
          <w:sz w:val="21"/>
          <w:szCs w:val="21"/>
        </w:rPr>
        <w:t>。</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9.2 </w:t>
      </w:r>
      <w:r>
        <w:rPr>
          <w:rFonts w:hint="eastAsia" w:ascii="宋体" w:hAnsi="宋体"/>
          <w:bCs/>
          <w:color w:val="000000"/>
          <w:sz w:val="21"/>
          <w:szCs w:val="21"/>
        </w:rPr>
        <w:t>咨询人违约</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关于咨询人违约解除合同的特别约定：</w:t>
      </w:r>
      <w:r>
        <w:rPr>
          <w:rFonts w:hint="eastAsia" w:ascii="宋体" w:hAnsi="宋体"/>
          <w:color w:val="000000"/>
          <w:kern w:val="0"/>
          <w:sz w:val="21"/>
          <w:szCs w:val="21"/>
          <w:u w:val="single"/>
        </w:rPr>
        <w:t xml:space="preserve"> 本条不采用 </w:t>
      </w:r>
      <w:r>
        <w:rPr>
          <w:rFonts w:hint="eastAsia" w:ascii="宋体" w:hAnsi="宋体"/>
          <w:color w:val="000000"/>
          <w:kern w:val="0"/>
          <w:sz w:val="21"/>
          <w:szCs w:val="21"/>
        </w:rPr>
        <w:t>。</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因咨询人违约解除合同的，关于已完咨询业务酬金结算和付款的约定：</w:t>
      </w:r>
      <w:r>
        <w:rPr>
          <w:rFonts w:hint="eastAsia" w:ascii="宋体" w:hAnsi="宋体"/>
          <w:color w:val="000000"/>
          <w:kern w:val="0"/>
          <w:sz w:val="21"/>
          <w:szCs w:val="21"/>
          <w:u w:val="single"/>
        </w:rPr>
        <w:t xml:space="preserve">本条不采用 </w:t>
      </w:r>
      <w:r>
        <w:rPr>
          <w:rFonts w:hint="eastAsia" w:ascii="宋体" w:hAnsi="宋体"/>
          <w:color w:val="000000"/>
          <w:kern w:val="0"/>
          <w:sz w:val="21"/>
          <w:szCs w:val="21"/>
        </w:rPr>
        <w:t>。</w:t>
      </w:r>
    </w:p>
    <w:p>
      <w:pPr>
        <w:pageBreakBefore w:val="0"/>
        <w:widowControl w:val="0"/>
        <w:kinsoku/>
        <w:overflowPunct/>
        <w:bidi w:val="0"/>
        <w:snapToGrid/>
        <w:spacing w:line="500" w:lineRule="exact"/>
        <w:ind w:left="0" w:right="0" w:firstLine="422"/>
        <w:jc w:val="left"/>
        <w:rPr>
          <w:rFonts w:hint="eastAsia" w:ascii="宋体" w:hAnsi="宋体" w:eastAsia="宋体"/>
          <w:b/>
          <w:bCs/>
          <w:color w:val="000000"/>
          <w:sz w:val="21"/>
          <w:szCs w:val="21"/>
        </w:rPr>
      </w:pPr>
      <w:r>
        <w:rPr>
          <w:rFonts w:hint="eastAsia" w:ascii="宋体" w:hAnsi="宋体" w:eastAsia="宋体"/>
          <w:b/>
          <w:bCs/>
          <w:color w:val="000000"/>
          <w:sz w:val="21"/>
          <w:szCs w:val="21"/>
        </w:rPr>
        <w:t xml:space="preserve">10. </w:t>
      </w:r>
      <w:r>
        <w:rPr>
          <w:rFonts w:hint="eastAsia" w:ascii="宋体" w:hAnsi="宋体"/>
          <w:b/>
          <w:bCs/>
          <w:color w:val="000000"/>
          <w:sz w:val="21"/>
          <w:szCs w:val="21"/>
        </w:rPr>
        <w:t>争议解决</w:t>
      </w:r>
    </w:p>
    <w:p>
      <w:pPr>
        <w:pageBreakBefore w:val="0"/>
        <w:widowControl w:val="0"/>
        <w:kinsoku/>
        <w:overflowPunct/>
        <w:bidi w:val="0"/>
        <w:snapToGrid/>
        <w:spacing w:line="500" w:lineRule="exact"/>
        <w:ind w:left="0" w:right="0" w:firstLine="420"/>
        <w:jc w:val="left"/>
        <w:rPr>
          <w:rFonts w:hint="eastAsia" w:ascii="宋体" w:hAnsi="宋体" w:eastAsia="宋体"/>
          <w:bCs/>
          <w:color w:val="000000"/>
          <w:sz w:val="21"/>
          <w:szCs w:val="21"/>
        </w:rPr>
      </w:pPr>
      <w:r>
        <w:rPr>
          <w:rFonts w:hint="eastAsia" w:ascii="宋体" w:hAnsi="宋体" w:eastAsia="宋体"/>
          <w:bCs/>
          <w:color w:val="000000"/>
          <w:sz w:val="21"/>
          <w:szCs w:val="21"/>
        </w:rPr>
        <w:t xml:space="preserve">10.3 </w:t>
      </w:r>
      <w:r>
        <w:rPr>
          <w:rFonts w:hint="eastAsia" w:ascii="宋体" w:hAnsi="宋体"/>
          <w:bCs/>
          <w:color w:val="000000"/>
          <w:sz w:val="21"/>
          <w:szCs w:val="21"/>
        </w:rPr>
        <w:t>仲裁或诉讼</w:t>
      </w:r>
    </w:p>
    <w:p>
      <w:pPr>
        <w:pageBreakBefore w:val="0"/>
        <w:widowControl w:val="0"/>
        <w:kinsoku/>
        <w:overflowPunct/>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因合同及合同有关事项发生的争议，按下列第</w:t>
      </w:r>
      <w:r>
        <w:rPr>
          <w:rFonts w:hint="eastAsia" w:ascii="宋体" w:hAnsi="宋体"/>
          <w:color w:val="000000"/>
          <w:sz w:val="21"/>
          <w:szCs w:val="21"/>
          <w:u w:val="single"/>
        </w:rPr>
        <w:t xml:space="preserve"> （</w:t>
      </w:r>
      <w:r>
        <w:rPr>
          <w:rFonts w:hint="eastAsia" w:ascii="宋体" w:hAnsi="宋体" w:eastAsia="宋体"/>
          <w:color w:val="000000"/>
          <w:sz w:val="21"/>
          <w:szCs w:val="21"/>
          <w:u w:val="single"/>
          <w:lang w:val="en-US" w:eastAsia="zh-CN"/>
        </w:rPr>
        <w:t>1</w:t>
      </w:r>
      <w:r>
        <w:rPr>
          <w:rFonts w:hint="eastAsia" w:ascii="宋体" w:hAnsi="宋体"/>
          <w:color w:val="000000"/>
          <w:sz w:val="21"/>
          <w:szCs w:val="21"/>
          <w:u w:val="single"/>
        </w:rPr>
        <w:t xml:space="preserve">） </w:t>
      </w:r>
      <w:r>
        <w:rPr>
          <w:rFonts w:hint="eastAsia" w:ascii="宋体" w:hAnsi="宋体"/>
          <w:color w:val="000000"/>
          <w:sz w:val="21"/>
          <w:szCs w:val="21"/>
        </w:rPr>
        <w:t>种方式解决：</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1</w:t>
      </w:r>
      <w:r>
        <w:rPr>
          <w:rFonts w:hint="eastAsia" w:ascii="宋体" w:hAnsi="宋体"/>
          <w:color w:val="000000"/>
          <w:kern w:val="0"/>
          <w:sz w:val="21"/>
          <w:szCs w:val="21"/>
        </w:rPr>
        <w:t>）</w:t>
      </w:r>
      <w:r>
        <w:rPr>
          <w:rFonts w:hint="eastAsia" w:ascii="宋体" w:hAnsi="宋体"/>
          <w:color w:val="000000"/>
          <w:sz w:val="21"/>
          <w:szCs w:val="21"/>
        </w:rPr>
        <w:t>向</w:t>
      </w:r>
      <w:r>
        <w:rPr>
          <w:rFonts w:hint="eastAsia" w:ascii="宋体" w:hAnsi="宋体"/>
          <w:color w:val="000000"/>
          <w:sz w:val="21"/>
          <w:szCs w:val="21"/>
          <w:u w:val="single"/>
        </w:rPr>
        <w:t xml:space="preserve"> 滁州 </w:t>
      </w:r>
      <w:r>
        <w:rPr>
          <w:rFonts w:hint="eastAsia" w:ascii="宋体" w:hAnsi="宋体"/>
          <w:color w:val="000000"/>
          <w:sz w:val="21"/>
          <w:szCs w:val="21"/>
        </w:rPr>
        <w:t>仲裁委员会申请仲裁；</w:t>
      </w:r>
    </w:p>
    <w:p>
      <w:pPr>
        <w:pageBreakBefore w:val="0"/>
        <w:widowControl w:val="0"/>
        <w:kinsoku/>
        <w:overflowPunct/>
        <w:bidi w:val="0"/>
        <w:snapToGrid/>
        <w:spacing w:line="500" w:lineRule="exact"/>
        <w:ind w:left="0" w:right="0" w:firstLine="420"/>
        <w:jc w:val="left"/>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eastAsia="宋体"/>
          <w:color w:val="000000"/>
          <w:kern w:val="0"/>
          <w:sz w:val="21"/>
          <w:szCs w:val="21"/>
        </w:rPr>
        <w:t>2</w:t>
      </w:r>
      <w:r>
        <w:rPr>
          <w:rFonts w:hint="eastAsia" w:ascii="宋体" w:hAnsi="宋体"/>
          <w:color w:val="000000"/>
          <w:kern w:val="0"/>
          <w:sz w:val="21"/>
          <w:szCs w:val="21"/>
        </w:rPr>
        <w:t>）</w:t>
      </w:r>
      <w:r>
        <w:rPr>
          <w:rFonts w:hint="eastAsia" w:ascii="宋体" w:hAnsi="宋体"/>
          <w:color w:val="000000"/>
          <w:sz w:val="21"/>
          <w:szCs w:val="21"/>
        </w:rPr>
        <w:t>向</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滁州 </w:t>
      </w:r>
      <w:r>
        <w:rPr>
          <w:rFonts w:hint="eastAsia" w:ascii="宋体" w:hAnsi="宋体"/>
          <w:color w:val="000000"/>
          <w:sz w:val="21"/>
          <w:szCs w:val="21"/>
        </w:rPr>
        <w:t>人民法院起诉。</w:t>
      </w:r>
    </w:p>
    <w:p>
      <w:pPr>
        <w:rPr>
          <w:rFonts w:hint="eastAsia" w:ascii="宋体" w:hAnsi="宋体" w:eastAsia="宋体"/>
          <w:color w:val="000000"/>
          <w:sz w:val="21"/>
          <w:szCs w:val="21"/>
        </w:rPr>
      </w:pPr>
    </w:p>
    <w:p>
      <w:pPr>
        <w:pStyle w:val="88"/>
        <w:ind w:left="420" w:right="0" w:firstLine="560"/>
        <w:rPr>
          <w:color w:val="000000"/>
        </w:rPr>
      </w:pPr>
    </w:p>
    <w:p>
      <w:pPr>
        <w:rPr>
          <w:color w:val="000000"/>
        </w:rPr>
      </w:pPr>
    </w:p>
    <w:p>
      <w:pPr>
        <w:pStyle w:val="88"/>
        <w:rPr>
          <w:color w:val="000000"/>
        </w:rPr>
      </w:pPr>
    </w:p>
    <w:p>
      <w:pPr>
        <w:rPr>
          <w:color w:val="000000"/>
        </w:rPr>
      </w:pPr>
    </w:p>
    <w:p>
      <w:pPr>
        <w:pStyle w:val="88"/>
        <w:ind w:left="0" w:right="0" w:firstLine="0"/>
        <w:rPr>
          <w:color w:val="000000"/>
        </w:rPr>
      </w:pPr>
    </w:p>
    <w:p>
      <w:pPr>
        <w:rPr>
          <w:color w:val="000000"/>
        </w:rPr>
      </w:pPr>
    </w:p>
    <w:p>
      <w:pPr>
        <w:pStyle w:val="88"/>
        <w:rPr>
          <w:color w:val="000000"/>
        </w:rPr>
      </w:pPr>
    </w:p>
    <w:p>
      <w:pPr>
        <w:rPr>
          <w:rFonts w:hint="eastAsia" w:ascii="宋体" w:hAnsi="宋体" w:eastAsia="宋体"/>
          <w:b/>
          <w:bCs/>
          <w:color w:val="000000"/>
          <w:sz w:val="32"/>
          <w:szCs w:val="32"/>
          <w:lang w:val="en-US" w:eastAsia="zh-CN"/>
        </w:rPr>
      </w:pPr>
      <w:bookmarkStart w:id="2" w:name="__RefHeading___Toc11007"/>
      <w:bookmarkEnd w:id="2"/>
      <w:r>
        <w:rPr>
          <w:rFonts w:hint="eastAsia" w:ascii="宋体" w:hAnsi="宋体" w:eastAsia="宋体"/>
          <w:b/>
          <w:bCs/>
          <w:color w:val="000000"/>
          <w:sz w:val="32"/>
          <w:szCs w:val="32"/>
          <w:lang w:val="en-US" w:eastAsia="zh-CN"/>
        </w:rPr>
        <w:br w:type="page"/>
      </w:r>
    </w:p>
    <w:p>
      <w:pPr>
        <w:keepNext w:val="0"/>
        <w:keepLines w:val="0"/>
        <w:pageBreakBefore w:val="0"/>
        <w:widowControl w:val="0"/>
        <w:numPr>
          <w:ilvl w:val="0"/>
          <w:numId w:val="0"/>
        </w:numPr>
        <w:kinsoku/>
        <w:overflowPunct/>
        <w:autoSpaceDE/>
        <w:bidi w:val="0"/>
        <w:snapToGrid/>
        <w:spacing w:before="157" w:after="157" w:line="440" w:lineRule="exact"/>
        <w:jc w:val="center"/>
        <w:outlineLvl w:val="0"/>
        <w:rPr>
          <w:rFonts w:hint="eastAsia" w:ascii="宋体" w:hAnsi="宋体" w:eastAsia="宋体"/>
          <w:b/>
          <w:bCs/>
          <w:color w:val="000000"/>
          <w:sz w:val="32"/>
          <w:szCs w:val="32"/>
          <w:lang w:val="en-US" w:eastAsia="zh-CN"/>
        </w:rPr>
      </w:pPr>
    </w:p>
    <w:p>
      <w:pPr>
        <w:keepNext w:val="0"/>
        <w:keepLines w:val="0"/>
        <w:pageBreakBefore w:val="0"/>
        <w:widowControl w:val="0"/>
        <w:numPr>
          <w:ilvl w:val="0"/>
          <w:numId w:val="0"/>
        </w:numPr>
        <w:kinsoku/>
        <w:overflowPunct/>
        <w:autoSpaceDE/>
        <w:bidi w:val="0"/>
        <w:snapToGrid/>
        <w:spacing w:before="157" w:after="157" w:line="440" w:lineRule="exact"/>
        <w:jc w:val="center"/>
        <w:outlineLvl w:val="0"/>
        <w:rPr>
          <w:rFonts w:hint="eastAsia" w:ascii="宋体" w:hAnsi="宋体" w:eastAsia="宋体"/>
          <w:b/>
          <w:bCs/>
          <w:color w:val="000000"/>
          <w:sz w:val="32"/>
          <w:szCs w:val="32"/>
          <w:lang w:val="en-US" w:eastAsia="zh-CN"/>
        </w:rPr>
      </w:pPr>
      <w:r>
        <w:rPr>
          <w:rFonts w:hint="eastAsia" w:ascii="宋体" w:hAnsi="宋体" w:eastAsia="宋体"/>
          <w:b/>
          <w:bCs/>
          <w:color w:val="000000"/>
          <w:sz w:val="32"/>
          <w:szCs w:val="32"/>
          <w:lang w:val="en-US" w:eastAsia="zh-CN"/>
        </w:rPr>
        <w:t>第六章  投标文件格式</w:t>
      </w:r>
    </w:p>
    <w:p>
      <w:pPr>
        <w:rPr>
          <w:rFonts w:hint="eastAsia" w:ascii="宋体" w:hAnsi="宋体" w:eastAsia="宋体"/>
          <w:b/>
          <w:bCs/>
          <w:color w:val="000000"/>
          <w:sz w:val="32"/>
          <w:szCs w:val="32"/>
          <w:lang w:val="en-US" w:eastAsia="zh-CN"/>
        </w:rPr>
      </w:pPr>
    </w:p>
    <w:p>
      <w:pPr>
        <w:rPr>
          <w:rFonts w:hint="eastAsia" w:ascii="宋体" w:hAnsi="宋体"/>
          <w:color w:val="000000"/>
        </w:rPr>
      </w:pPr>
    </w:p>
    <w:p>
      <w:pPr>
        <w:rPr>
          <w:rFonts w:hint="eastAsia" w:ascii="宋体" w:hAnsi="宋体"/>
          <w:color w:val="000000"/>
        </w:rPr>
      </w:pPr>
    </w:p>
    <w:p>
      <w:pPr>
        <w:jc w:val="center"/>
        <w:rPr>
          <w:rFonts w:hint="eastAsia" w:ascii="宋体" w:hAnsi="宋体"/>
          <w:color w:val="000000"/>
          <w:sz w:val="28"/>
          <w:szCs w:val="28"/>
          <w:u w:val="single"/>
        </w:rPr>
      </w:pPr>
      <w:r>
        <w:rPr>
          <w:rFonts w:hint="eastAsia" w:ascii="宋体" w:hAnsi="宋体"/>
          <w:color w:val="000000"/>
          <w:sz w:val="28"/>
          <w:szCs w:val="28"/>
          <w:u w:val="single"/>
        </w:rPr>
        <w:t xml:space="preserve">                </w:t>
      </w:r>
      <w:r>
        <w:rPr>
          <w:rFonts w:hint="eastAsia" w:ascii="宋体" w:hAnsi="宋体"/>
          <w:color w:val="000000"/>
          <w:sz w:val="28"/>
          <w:szCs w:val="28"/>
        </w:rPr>
        <w:t>（项目名称）</w:t>
      </w:r>
    </w:p>
    <w:p>
      <w:pPr>
        <w:jc w:val="center"/>
        <w:rPr>
          <w:rFonts w:hint="eastAsia" w:ascii="宋体" w:hAnsi="宋体"/>
          <w:color w:val="000000"/>
          <w:sz w:val="20"/>
          <w:szCs w:val="20"/>
        </w:rPr>
      </w:pPr>
    </w:p>
    <w:p>
      <w:pPr>
        <w:jc w:val="center"/>
        <w:rPr>
          <w:rFonts w:hint="eastAsia" w:ascii="宋体" w:hAnsi="宋体"/>
          <w:color w:val="000000"/>
          <w:sz w:val="20"/>
          <w:szCs w:val="20"/>
        </w:rPr>
      </w:pPr>
    </w:p>
    <w:p>
      <w:pPr>
        <w:jc w:val="center"/>
        <w:rPr>
          <w:rFonts w:hint="eastAsia" w:ascii="宋体" w:hAnsi="宋体"/>
          <w:color w:val="000000"/>
          <w:sz w:val="20"/>
          <w:szCs w:val="20"/>
        </w:rPr>
      </w:pPr>
    </w:p>
    <w:p>
      <w:pPr>
        <w:rPr>
          <w:rFonts w:hint="eastAsia" w:ascii="宋体" w:hAnsi="宋体"/>
          <w:color w:val="000000"/>
          <w:sz w:val="20"/>
          <w:szCs w:val="20"/>
        </w:rPr>
      </w:pPr>
    </w:p>
    <w:p>
      <w:pPr>
        <w:jc w:val="center"/>
        <w:rPr>
          <w:rFonts w:hint="eastAsia" w:ascii="宋体" w:hAnsi="宋体"/>
          <w:color w:val="000000"/>
          <w:sz w:val="44"/>
          <w:szCs w:val="44"/>
        </w:rPr>
      </w:pPr>
      <w:r>
        <w:rPr>
          <w:rFonts w:hint="eastAsia" w:ascii="宋体" w:hAnsi="宋体"/>
          <w:color w:val="000000"/>
          <w:sz w:val="44"/>
          <w:szCs w:val="44"/>
        </w:rPr>
        <w:t xml:space="preserve">投 标 文  件 </w:t>
      </w:r>
    </w:p>
    <w:p>
      <w:pPr>
        <w:rPr>
          <w:rFonts w:hint="eastAsia" w:ascii="宋体" w:hAnsi="宋体"/>
          <w:color w:val="000000"/>
          <w:sz w:val="28"/>
          <w:szCs w:val="28"/>
        </w:rPr>
      </w:pPr>
    </w:p>
    <w:p>
      <w:pPr>
        <w:rPr>
          <w:rFonts w:hint="eastAsia" w:ascii="宋体" w:hAnsi="宋体"/>
          <w:color w:val="000000"/>
          <w:sz w:val="28"/>
          <w:szCs w:val="28"/>
        </w:rPr>
      </w:pPr>
    </w:p>
    <w:p>
      <w:pPr>
        <w:rPr>
          <w:rFonts w:hint="eastAsia" w:ascii="宋体" w:hAnsi="宋体"/>
          <w:color w:val="000000"/>
          <w:sz w:val="28"/>
          <w:szCs w:val="28"/>
        </w:rPr>
      </w:pPr>
    </w:p>
    <w:p>
      <w:pPr>
        <w:rPr>
          <w:rFonts w:hint="eastAsia" w:ascii="宋体" w:hAnsi="宋体"/>
          <w:color w:val="000000"/>
          <w:sz w:val="28"/>
          <w:szCs w:val="28"/>
        </w:rPr>
      </w:pPr>
    </w:p>
    <w:p>
      <w:pPr>
        <w:rPr>
          <w:rFonts w:hint="eastAsia" w:ascii="宋体" w:hAnsi="宋体"/>
          <w:color w:val="000000"/>
          <w:sz w:val="28"/>
          <w:szCs w:val="28"/>
        </w:rPr>
      </w:pPr>
    </w:p>
    <w:p>
      <w:pPr>
        <w:rPr>
          <w:rFonts w:hint="eastAsia" w:ascii="宋体" w:hAnsi="宋体"/>
          <w:color w:val="000000"/>
          <w:sz w:val="28"/>
          <w:szCs w:val="28"/>
        </w:rPr>
      </w:pPr>
    </w:p>
    <w:p>
      <w:pPr>
        <w:rPr>
          <w:rFonts w:hint="eastAsia" w:ascii="宋体" w:hAnsi="宋体"/>
          <w:color w:val="000000"/>
          <w:sz w:val="28"/>
          <w:szCs w:val="28"/>
        </w:rPr>
      </w:pPr>
    </w:p>
    <w:p>
      <w:pPr>
        <w:pStyle w:val="88"/>
        <w:rPr>
          <w:rFonts w:hint="eastAsia" w:ascii="宋体" w:hAnsi="宋体"/>
          <w:color w:val="000000"/>
          <w:sz w:val="28"/>
          <w:szCs w:val="28"/>
        </w:rPr>
      </w:pPr>
    </w:p>
    <w:p>
      <w:pPr>
        <w:rPr>
          <w:rFonts w:hint="eastAsia" w:ascii="宋体" w:hAnsi="宋体"/>
          <w:color w:val="000000"/>
          <w:sz w:val="28"/>
          <w:szCs w:val="28"/>
        </w:rPr>
      </w:pPr>
    </w:p>
    <w:p>
      <w:pPr>
        <w:rPr>
          <w:rFonts w:hint="eastAsia" w:ascii="宋体" w:hAnsi="宋体"/>
          <w:color w:val="000000"/>
          <w:sz w:val="28"/>
          <w:szCs w:val="28"/>
        </w:rPr>
      </w:pPr>
    </w:p>
    <w:p>
      <w:pPr>
        <w:jc w:val="center"/>
        <w:rPr>
          <w:rFonts w:hint="eastAsia" w:ascii="宋体" w:hAnsi="宋体"/>
          <w:color w:val="000000"/>
          <w:sz w:val="28"/>
          <w:szCs w:val="28"/>
          <w:lang w:eastAsia="zh-CN"/>
        </w:rPr>
      </w:pPr>
      <w:r>
        <w:rPr>
          <w:rFonts w:hint="eastAsia" w:ascii="宋体" w:hAnsi="宋体"/>
          <w:color w:val="000000"/>
          <w:sz w:val="28"/>
          <w:szCs w:val="28"/>
          <w:lang w:eastAsia="zh-CN"/>
        </w:rPr>
        <w:t>投标单位</w:t>
      </w:r>
      <w:r>
        <w:rPr>
          <w:rFonts w:hint="eastAsia" w:ascii="宋体" w:hAnsi="宋体"/>
          <w:color w:val="000000"/>
          <w:sz w:val="28"/>
          <w:szCs w:val="28"/>
        </w:rPr>
        <w:t>：</w:t>
      </w:r>
      <w:r>
        <w:rPr>
          <w:rFonts w:hint="eastAsia" w:ascii="宋体" w:hAnsi="宋体"/>
          <w:color w:val="000000"/>
          <w:sz w:val="28"/>
          <w:szCs w:val="28"/>
          <w:u w:val="single"/>
        </w:rPr>
        <w:t xml:space="preserve">                              </w:t>
      </w:r>
      <w:r>
        <w:rPr>
          <w:rFonts w:hint="eastAsia" w:ascii="宋体" w:hAnsi="宋体"/>
          <w:color w:val="000000"/>
          <w:sz w:val="28"/>
          <w:szCs w:val="28"/>
        </w:rPr>
        <w:t>（盖章）</w:t>
      </w:r>
    </w:p>
    <w:p>
      <w:pPr>
        <w:jc w:val="center"/>
        <w:rPr>
          <w:rFonts w:hint="eastAsia" w:ascii="宋体" w:hAnsi="宋体"/>
          <w:color w:val="000000"/>
          <w:sz w:val="28"/>
          <w:szCs w:val="28"/>
        </w:rPr>
      </w:pPr>
      <w:r>
        <w:rPr>
          <w:rFonts w:hint="eastAsia" w:ascii="宋体" w:hAnsi="宋体"/>
          <w:color w:val="000000"/>
          <w:sz w:val="28"/>
          <w:szCs w:val="28"/>
        </w:rPr>
        <w:t>法定代表人：</w:t>
      </w:r>
      <w:r>
        <w:rPr>
          <w:rFonts w:hint="eastAsia" w:ascii="宋体" w:hAnsi="宋体"/>
          <w:color w:val="000000"/>
          <w:sz w:val="28"/>
          <w:szCs w:val="28"/>
          <w:u w:val="single"/>
        </w:rPr>
        <w:t xml:space="preserve">                </w:t>
      </w:r>
      <w:r>
        <w:rPr>
          <w:rFonts w:hint="eastAsia" w:ascii="宋体" w:hAnsi="宋体"/>
          <w:color w:val="000000"/>
          <w:sz w:val="28"/>
          <w:szCs w:val="28"/>
        </w:rPr>
        <w:t>（签字或盖章）</w:t>
      </w:r>
    </w:p>
    <w:p>
      <w:pPr>
        <w:jc w:val="center"/>
        <w:rPr>
          <w:rFonts w:hint="eastAsia" w:ascii="宋体" w:hAnsi="宋体"/>
          <w:color w:val="000000"/>
          <w:sz w:val="28"/>
          <w:szCs w:val="28"/>
          <w:u w:val="single"/>
        </w:rPr>
      </w:pP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pStyle w:val="88"/>
        <w:ind w:left="420" w:right="0" w:firstLine="560"/>
        <w:rPr>
          <w:rFonts w:hint="eastAsia" w:ascii="宋体" w:hAnsi="宋体"/>
          <w:color w:val="000000"/>
          <w:sz w:val="28"/>
          <w:szCs w:val="28"/>
        </w:rPr>
      </w:pPr>
    </w:p>
    <w:p>
      <w:pPr>
        <w:spacing w:line="540" w:lineRule="exact"/>
        <w:rPr>
          <w:rFonts w:hint="eastAsia" w:ascii="宋体" w:hAnsi="宋体"/>
          <w:color w:val="000000"/>
        </w:rPr>
      </w:pPr>
    </w:p>
    <w:p>
      <w:pPr>
        <w:pStyle w:val="88"/>
        <w:ind w:left="420" w:right="0" w:firstLine="560"/>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pacing w:line="440" w:lineRule="exact"/>
        <w:jc w:val="center"/>
        <w:rPr>
          <w:rFonts w:hint="eastAsia" w:ascii="宋体" w:hAnsi="宋体"/>
          <w:b/>
          <w:color w:val="000000"/>
          <w:sz w:val="28"/>
          <w:szCs w:val="28"/>
        </w:rPr>
      </w:pPr>
      <w:r>
        <w:rPr>
          <w:rFonts w:hint="eastAsia" w:ascii="宋体" w:hAnsi="宋体"/>
          <w:b/>
          <w:color w:val="000000"/>
          <w:sz w:val="28"/>
          <w:szCs w:val="28"/>
        </w:rPr>
        <w:t>目录</w:t>
      </w:r>
    </w:p>
    <w:p>
      <w:pPr>
        <w:keepNext w:val="0"/>
        <w:keepLines w:val="0"/>
        <w:pageBreakBefore w:val="0"/>
        <w:widowControl w:val="0"/>
        <w:kinsoku/>
        <w:overflowPunct/>
        <w:autoSpaceDE/>
        <w:bidi w:val="0"/>
        <w:snapToGrid/>
        <w:spacing w:line="500" w:lineRule="exact"/>
        <w:ind w:left="0" w:right="0" w:firstLine="420"/>
        <w:jc w:val="left"/>
        <w:rPr>
          <w:rFonts w:hint="eastAsia" w:ascii="宋体" w:hAnsi="宋体"/>
          <w:color w:val="auto"/>
          <w:sz w:val="21"/>
          <w:szCs w:val="21"/>
        </w:rPr>
      </w:pPr>
      <w:r>
        <w:rPr>
          <w:rFonts w:hint="eastAsia" w:ascii="宋体" w:hAnsi="宋体"/>
          <w:color w:val="auto"/>
          <w:sz w:val="21"/>
          <w:szCs w:val="21"/>
        </w:rPr>
        <w:t>（</w:t>
      </w:r>
      <w:r>
        <w:rPr>
          <w:rFonts w:hint="eastAsia" w:ascii="宋体" w:hAnsi="宋体" w:eastAsia="宋体"/>
          <w:color w:val="auto"/>
          <w:sz w:val="21"/>
          <w:szCs w:val="21"/>
        </w:rPr>
        <w:t>1</w:t>
      </w:r>
      <w:r>
        <w:rPr>
          <w:rFonts w:hint="eastAsia" w:ascii="宋体" w:hAnsi="宋体"/>
          <w:color w:val="auto"/>
          <w:sz w:val="21"/>
          <w:szCs w:val="21"/>
        </w:rPr>
        <w:t>）</w:t>
      </w:r>
      <w:r>
        <w:rPr>
          <w:rFonts w:hint="eastAsia" w:ascii="宋体" w:hAnsi="宋体"/>
          <w:color w:val="auto"/>
          <w:sz w:val="21"/>
          <w:szCs w:val="21"/>
          <w:lang w:eastAsia="zh-CN"/>
        </w:rPr>
        <w:t>投标单位</w:t>
      </w:r>
      <w:r>
        <w:rPr>
          <w:rFonts w:hint="eastAsia" w:ascii="宋体" w:hAnsi="宋体"/>
          <w:color w:val="auto"/>
          <w:sz w:val="21"/>
          <w:szCs w:val="21"/>
        </w:rPr>
        <w:t>基本情况表</w:t>
      </w:r>
    </w:p>
    <w:p>
      <w:pPr>
        <w:keepNext w:val="0"/>
        <w:keepLines w:val="0"/>
        <w:pageBreakBefore w:val="0"/>
        <w:widowControl w:val="0"/>
        <w:kinsoku/>
        <w:overflowPunct/>
        <w:autoSpaceDE/>
        <w:bidi w:val="0"/>
        <w:snapToGrid/>
        <w:spacing w:line="500" w:lineRule="exact"/>
        <w:ind w:left="0" w:right="0" w:firstLine="420"/>
        <w:jc w:val="left"/>
        <w:rPr>
          <w:rFonts w:hint="eastAsia" w:ascii="宋体" w:hAnsi="宋体"/>
          <w:color w:val="000000"/>
          <w:sz w:val="21"/>
          <w:szCs w:val="21"/>
        </w:rPr>
      </w:pPr>
      <w:r>
        <w:rPr>
          <w:rFonts w:hint="eastAsia" w:ascii="宋体" w:hAnsi="宋体"/>
          <w:color w:val="000000"/>
          <w:sz w:val="21"/>
          <w:szCs w:val="21"/>
        </w:rPr>
        <w:t>（</w:t>
      </w:r>
      <w:r>
        <w:rPr>
          <w:rFonts w:hint="eastAsia" w:ascii="宋体" w:hAnsi="宋体" w:eastAsia="宋体"/>
          <w:color w:val="000000"/>
          <w:sz w:val="21"/>
          <w:szCs w:val="21"/>
          <w:lang w:val="en-US" w:eastAsia="zh-CN"/>
        </w:rPr>
        <w:t>2</w:t>
      </w:r>
      <w:r>
        <w:rPr>
          <w:rFonts w:hint="eastAsia" w:ascii="宋体" w:hAnsi="宋体"/>
          <w:color w:val="000000"/>
          <w:sz w:val="21"/>
          <w:szCs w:val="21"/>
        </w:rPr>
        <w:t>）其他资格审查资料（由以下材料组成）</w:t>
      </w:r>
    </w:p>
    <w:p>
      <w:pPr>
        <w:keepNext w:val="0"/>
        <w:keepLines w:val="0"/>
        <w:pageBreakBefore w:val="0"/>
        <w:widowControl w:val="0"/>
        <w:kinsoku/>
        <w:overflowPunct/>
        <w:autoSpaceDE/>
        <w:bidi w:val="0"/>
        <w:snapToGrid/>
        <w:spacing w:line="500" w:lineRule="exact"/>
        <w:ind w:left="0" w:right="0" w:firstLine="420"/>
        <w:jc w:val="left"/>
        <w:rPr>
          <w:rFonts w:hint="eastAsia" w:ascii="宋体" w:hAnsi="宋体"/>
          <w:color w:val="000000"/>
          <w:szCs w:val="21"/>
        </w:rPr>
      </w:pPr>
      <w:r>
        <w:rPr>
          <w:rFonts w:hint="eastAsia" w:ascii="宋体" w:hAnsi="宋体"/>
          <w:color w:val="000000"/>
          <w:szCs w:val="21"/>
        </w:rPr>
        <w:t>①法定代表人身份证明文件和本人有效身份证</w:t>
      </w:r>
      <w:r>
        <w:rPr>
          <w:rFonts w:hint="eastAsia" w:ascii="宋体" w:hAnsi="宋体"/>
          <w:color w:val="000000"/>
          <w:szCs w:val="21"/>
          <w:lang w:eastAsia="zh-CN"/>
        </w:rPr>
        <w:t>（</w:t>
      </w:r>
      <w:r>
        <w:rPr>
          <w:rFonts w:hint="eastAsia" w:ascii="宋体" w:hAnsi="宋体"/>
          <w:color w:val="000000"/>
          <w:szCs w:val="21"/>
        </w:rPr>
        <w:t>或法定代表人授权委托书和委托代理人有效身份证</w:t>
      </w:r>
      <w:r>
        <w:rPr>
          <w:rFonts w:hint="eastAsia" w:ascii="宋体" w:hAnsi="宋体"/>
          <w:color w:val="000000"/>
          <w:szCs w:val="21"/>
          <w:lang w:eastAsia="zh-CN"/>
        </w:rPr>
        <w:t>）</w:t>
      </w:r>
      <w:r>
        <w:rPr>
          <w:rFonts w:hint="eastAsia" w:ascii="宋体" w:hAnsi="宋体"/>
          <w:color w:val="000000"/>
          <w:szCs w:val="21"/>
        </w:rPr>
        <w:t>；</w:t>
      </w:r>
    </w:p>
    <w:p>
      <w:pPr>
        <w:keepNext w:val="0"/>
        <w:keepLines w:val="0"/>
        <w:pageBreakBefore w:val="0"/>
        <w:widowControl w:val="0"/>
        <w:kinsoku/>
        <w:overflowPunct/>
        <w:autoSpaceDE/>
        <w:bidi w:val="0"/>
        <w:snapToGrid/>
        <w:spacing w:line="500" w:lineRule="exact"/>
        <w:ind w:left="0" w:right="0" w:firstLine="420"/>
        <w:jc w:val="left"/>
        <w:rPr>
          <w:rFonts w:hint="eastAsia" w:ascii="宋体" w:hAnsi="宋体"/>
          <w:color w:val="000000"/>
          <w:szCs w:val="21"/>
        </w:rPr>
      </w:pPr>
      <w:r>
        <w:rPr>
          <w:rFonts w:hint="eastAsia" w:ascii="宋体" w:hAnsi="宋体"/>
          <w:color w:val="000000"/>
          <w:szCs w:val="21"/>
        </w:rPr>
        <w:t>②企业诚信</w:t>
      </w:r>
      <w:r>
        <w:rPr>
          <w:rFonts w:hint="eastAsia" w:ascii="宋体" w:hAnsi="宋体"/>
          <w:color w:val="000000"/>
          <w:szCs w:val="21"/>
          <w:lang w:val="en-US" w:eastAsia="zh-CN"/>
        </w:rPr>
        <w:t>投标</w:t>
      </w:r>
      <w:r>
        <w:rPr>
          <w:rFonts w:hint="eastAsia" w:ascii="宋体" w:hAnsi="宋体"/>
          <w:color w:val="000000"/>
          <w:szCs w:val="21"/>
        </w:rPr>
        <w:t>承诺书</w:t>
      </w:r>
      <w:r>
        <w:rPr>
          <w:rFonts w:hint="eastAsia" w:ascii="宋体" w:hAnsi="宋体"/>
          <w:color w:val="000000"/>
          <w:szCs w:val="21"/>
          <w:lang w:eastAsia="zh-CN"/>
        </w:rPr>
        <w:t>（</w:t>
      </w:r>
      <w:r>
        <w:rPr>
          <w:rFonts w:hint="eastAsia" w:ascii="宋体" w:hAnsi="宋体"/>
          <w:color w:val="000000"/>
          <w:szCs w:val="21"/>
        </w:rPr>
        <w:t>格式见附件</w:t>
      </w:r>
      <w:r>
        <w:rPr>
          <w:rFonts w:hint="eastAsia" w:ascii="宋体" w:hAnsi="宋体"/>
          <w:color w:val="000000"/>
          <w:szCs w:val="21"/>
          <w:lang w:eastAsia="zh-CN"/>
        </w:rPr>
        <w:t>）；</w:t>
      </w:r>
    </w:p>
    <w:p>
      <w:pPr>
        <w:keepNext w:val="0"/>
        <w:keepLines w:val="0"/>
        <w:pageBreakBefore w:val="0"/>
        <w:widowControl w:val="0"/>
        <w:kinsoku/>
        <w:overflowPunct/>
        <w:autoSpaceDE/>
        <w:bidi w:val="0"/>
        <w:snapToGrid/>
        <w:spacing w:line="500" w:lineRule="exact"/>
        <w:ind w:left="0" w:right="0" w:firstLine="420"/>
        <w:jc w:val="left"/>
        <w:rPr>
          <w:rFonts w:hint="eastAsia" w:ascii="宋体" w:hAnsi="宋体"/>
          <w:color w:val="000000"/>
          <w:szCs w:val="21"/>
        </w:rPr>
      </w:pPr>
      <w:r>
        <w:rPr>
          <w:rFonts w:hint="eastAsia" w:ascii="宋体" w:hAnsi="宋体"/>
          <w:color w:val="000000"/>
          <w:szCs w:val="21"/>
        </w:rPr>
        <w:t>③企业法人营业执照（或三证合一的有效证件）</w:t>
      </w:r>
      <w:r>
        <w:rPr>
          <w:rFonts w:hint="eastAsia" w:ascii="宋体" w:hAnsi="宋体"/>
          <w:color w:val="000000"/>
          <w:szCs w:val="21"/>
          <w:lang w:val="en-US" w:eastAsia="zh-CN"/>
        </w:rPr>
        <w:t>（复印件加盖单位公章）</w:t>
      </w:r>
      <w:r>
        <w:rPr>
          <w:rFonts w:hint="eastAsia" w:ascii="宋体" w:hAnsi="宋体"/>
          <w:color w:val="000000"/>
          <w:szCs w:val="21"/>
        </w:rPr>
        <w:t>；</w:t>
      </w:r>
    </w:p>
    <w:p>
      <w:pPr>
        <w:keepNext w:val="0"/>
        <w:keepLines w:val="0"/>
        <w:pageBreakBefore w:val="0"/>
        <w:widowControl w:val="0"/>
        <w:kinsoku/>
        <w:overflowPunct/>
        <w:autoSpaceDE/>
        <w:bidi w:val="0"/>
        <w:snapToGrid/>
        <w:spacing w:line="500" w:lineRule="exact"/>
        <w:ind w:left="0" w:right="0" w:firstLine="420"/>
        <w:jc w:val="left"/>
        <w:rPr>
          <w:rFonts w:hint="eastAsia" w:ascii="宋体" w:hAnsi="宋体"/>
          <w:color w:val="000000"/>
          <w:szCs w:val="21"/>
        </w:rPr>
      </w:pPr>
      <w:r>
        <w:rPr>
          <w:rFonts w:hint="eastAsia" w:ascii="宋体" w:hAnsi="宋体"/>
          <w:color w:val="000000"/>
          <w:szCs w:val="21"/>
        </w:rPr>
        <w:t>④</w:t>
      </w:r>
      <w:r>
        <w:rPr>
          <w:rFonts w:hint="eastAsia" w:ascii="宋体" w:hAnsi="宋体"/>
          <w:color w:val="000000"/>
          <w:szCs w:val="21"/>
          <w:lang w:val="en-US" w:eastAsia="zh-CN"/>
        </w:rPr>
        <w:t>项目负责人有效身份证及注册证书（复印件加盖单位公章）；</w:t>
      </w:r>
    </w:p>
    <w:p>
      <w:pPr>
        <w:keepNext w:val="0"/>
        <w:keepLines w:val="0"/>
        <w:pageBreakBefore w:val="0"/>
        <w:widowControl w:val="0"/>
        <w:kinsoku/>
        <w:overflowPunct/>
        <w:autoSpaceDE/>
        <w:bidi w:val="0"/>
        <w:snapToGrid/>
        <w:spacing w:line="500" w:lineRule="exact"/>
        <w:ind w:left="0" w:right="0" w:firstLine="420"/>
        <w:jc w:val="left"/>
        <w:rPr>
          <w:rFonts w:hint="eastAsia" w:ascii="宋体" w:hAnsi="宋体"/>
          <w:color w:val="000000"/>
          <w:szCs w:val="21"/>
        </w:rPr>
      </w:pPr>
      <w:r>
        <w:rPr>
          <w:rFonts w:hint="eastAsia" w:ascii="宋体" w:hAnsi="宋体"/>
          <w:color w:val="000000"/>
          <w:szCs w:val="21"/>
        </w:rPr>
        <w:t>⑤投标人的法定代表人</w:t>
      </w:r>
      <w:r>
        <w:rPr>
          <w:rFonts w:hint="eastAsia" w:ascii="宋体" w:hAnsi="宋体"/>
          <w:color w:val="000000"/>
          <w:szCs w:val="21"/>
          <w:lang w:eastAsia="zh-CN"/>
        </w:rPr>
        <w:t>（</w:t>
      </w:r>
      <w:r>
        <w:rPr>
          <w:rFonts w:hint="eastAsia" w:ascii="宋体" w:hAnsi="宋体"/>
          <w:color w:val="000000"/>
          <w:szCs w:val="21"/>
        </w:rPr>
        <w:t>或委托代理人</w:t>
      </w:r>
      <w:r>
        <w:rPr>
          <w:rFonts w:hint="eastAsia" w:ascii="宋体" w:hAnsi="宋体"/>
          <w:color w:val="000000"/>
          <w:szCs w:val="21"/>
          <w:lang w:eastAsia="zh-CN"/>
        </w:rPr>
        <w:t>）</w:t>
      </w:r>
      <w:r>
        <w:rPr>
          <w:rFonts w:hint="eastAsia" w:ascii="宋体" w:hAnsi="宋体"/>
          <w:color w:val="000000"/>
          <w:szCs w:val="21"/>
        </w:rPr>
        <w:t>和拟任项目</w:t>
      </w:r>
      <w:r>
        <w:rPr>
          <w:rFonts w:hint="eastAsia" w:ascii="宋体" w:hAnsi="宋体"/>
          <w:color w:val="000000"/>
          <w:szCs w:val="21"/>
          <w:lang w:val="en-US" w:eastAsia="zh-CN"/>
        </w:rPr>
        <w:t>负责人</w:t>
      </w:r>
      <w:r>
        <w:rPr>
          <w:rFonts w:hint="eastAsia" w:ascii="宋体" w:hAnsi="宋体"/>
          <w:color w:val="000000"/>
          <w:szCs w:val="21"/>
        </w:rPr>
        <w:t>须持有社保部门出具的本单位为其缴纳的投标前近三个月连续的养老保险证明（证明文件两个月内有效）（同一人担任不同公司法定代表人的，该法定代表人参加本项目投标时须提供本人在其他公司任法定代表人的营业执照及为其缴纳养老保险证明材料），投标人是事业单位的，暂未缴纳养老保险的，须由其主管部门出具证明；</w:t>
      </w:r>
      <w:r>
        <w:rPr>
          <w:rFonts w:hint="eastAsia" w:ascii="宋体" w:hAnsi="宋体"/>
          <w:color w:val="000000"/>
          <w:szCs w:val="21"/>
          <w:lang w:val="en-US" w:eastAsia="zh-CN"/>
        </w:rPr>
        <w:t>（复印件加盖单位公章）</w:t>
      </w:r>
    </w:p>
    <w:p>
      <w:pPr>
        <w:keepNext w:val="0"/>
        <w:keepLines w:val="0"/>
        <w:pageBreakBefore w:val="0"/>
        <w:widowControl w:val="0"/>
        <w:kinsoku/>
        <w:overflowPunct/>
        <w:autoSpaceDE/>
        <w:bidi w:val="0"/>
        <w:snapToGrid/>
        <w:spacing w:line="500" w:lineRule="exact"/>
        <w:ind w:left="0" w:right="0" w:firstLine="420"/>
        <w:jc w:val="left"/>
        <w:rPr>
          <w:rFonts w:hint="eastAsia" w:ascii="宋体" w:hAnsi="宋体"/>
          <w:color w:val="000000"/>
          <w:szCs w:val="21"/>
        </w:rPr>
      </w:pPr>
      <w:r>
        <w:rPr>
          <w:rFonts w:hint="eastAsia" w:ascii="宋体" w:hAnsi="宋体"/>
          <w:color w:val="000000"/>
          <w:szCs w:val="21"/>
        </w:rPr>
        <w:t>⑥项目组成员</w:t>
      </w:r>
      <w:r>
        <w:rPr>
          <w:rFonts w:hint="eastAsia" w:ascii="宋体" w:hAnsi="宋体"/>
          <w:color w:val="000000"/>
          <w:szCs w:val="21"/>
          <w:lang w:val="en-US" w:eastAsia="zh-CN"/>
        </w:rPr>
        <w:t>的有效身份证及</w:t>
      </w:r>
      <w:r>
        <w:rPr>
          <w:rFonts w:hint="eastAsia" w:ascii="宋体" w:hAnsi="宋体"/>
          <w:color w:val="000000"/>
          <w:szCs w:val="21"/>
        </w:rPr>
        <w:t>二级</w:t>
      </w:r>
      <w:r>
        <w:rPr>
          <w:rFonts w:hint="eastAsia" w:ascii="宋体" w:hAnsi="宋体"/>
          <w:color w:val="000000"/>
          <w:szCs w:val="21"/>
          <w:lang w:val="en-US" w:eastAsia="zh-CN"/>
        </w:rPr>
        <w:t>及以上</w:t>
      </w:r>
      <w:r>
        <w:rPr>
          <w:rFonts w:hint="eastAsia" w:ascii="宋体" w:hAnsi="宋体"/>
          <w:color w:val="000000"/>
          <w:szCs w:val="21"/>
        </w:rPr>
        <w:t>注册造价工程师证书</w:t>
      </w:r>
      <w:r>
        <w:rPr>
          <w:rFonts w:hint="eastAsia" w:ascii="宋体" w:hAnsi="宋体"/>
          <w:color w:val="000000"/>
          <w:szCs w:val="21"/>
          <w:lang w:val="en-US" w:eastAsia="zh-CN"/>
        </w:rPr>
        <w:t>（复印件加盖单位公章）</w:t>
      </w:r>
      <w:r>
        <w:rPr>
          <w:rFonts w:hint="eastAsia" w:ascii="宋体" w:hAnsi="宋体"/>
          <w:color w:val="000000"/>
          <w:szCs w:val="21"/>
          <w:lang w:eastAsia="zh-CN"/>
        </w:rPr>
        <w:t>；</w:t>
      </w:r>
    </w:p>
    <w:p>
      <w:pPr>
        <w:keepNext w:val="0"/>
        <w:keepLines w:val="0"/>
        <w:pageBreakBefore w:val="0"/>
        <w:widowControl w:val="0"/>
        <w:kinsoku/>
        <w:overflowPunct/>
        <w:autoSpaceDE/>
        <w:bidi w:val="0"/>
        <w:snapToGrid/>
        <w:spacing w:line="500" w:lineRule="exact"/>
        <w:ind w:left="0" w:right="0" w:firstLine="420"/>
        <w:jc w:val="left"/>
        <w:rPr>
          <w:rFonts w:hint="eastAsia" w:ascii="宋体" w:hAnsi="宋体"/>
          <w:color w:val="000000"/>
          <w:szCs w:val="21"/>
        </w:rPr>
      </w:pPr>
      <w:r>
        <w:rPr>
          <w:rFonts w:hint="eastAsia" w:ascii="宋体" w:hAnsi="宋体"/>
          <w:color w:val="000000"/>
          <w:szCs w:val="21"/>
        </w:rPr>
        <w:t>⑦</w:t>
      </w:r>
      <w:r>
        <w:rPr>
          <w:rFonts w:hint="eastAsia" w:ascii="宋体" w:hAnsi="宋体"/>
          <w:color w:val="000000"/>
          <w:szCs w:val="21"/>
          <w:lang w:eastAsia="zh-CN"/>
        </w:rPr>
        <w:t>投标单位</w:t>
      </w:r>
      <w:r>
        <w:rPr>
          <w:rFonts w:hint="eastAsia" w:ascii="宋体" w:hAnsi="宋体"/>
          <w:color w:val="000000"/>
          <w:szCs w:val="21"/>
        </w:rPr>
        <w:t>认为需要</w:t>
      </w:r>
      <w:r>
        <w:rPr>
          <w:rFonts w:hint="eastAsia" w:ascii="宋体" w:hAnsi="宋体"/>
          <w:color w:val="000000"/>
          <w:szCs w:val="21"/>
          <w:lang w:eastAsia="zh-CN"/>
        </w:rPr>
        <w:t>的其他</w:t>
      </w:r>
      <w:r>
        <w:rPr>
          <w:rFonts w:hint="eastAsia" w:ascii="宋体" w:hAnsi="宋体"/>
          <w:color w:val="000000"/>
          <w:szCs w:val="21"/>
        </w:rPr>
        <w:t>证明材料。</w:t>
      </w:r>
    </w:p>
    <w:p>
      <w:pPr>
        <w:keepNext w:val="0"/>
        <w:keepLines w:val="0"/>
        <w:pageBreakBefore w:val="0"/>
        <w:widowControl w:val="0"/>
        <w:kinsoku/>
        <w:overflowPunct/>
        <w:autoSpaceDE/>
        <w:bidi w:val="0"/>
        <w:snapToGrid/>
        <w:spacing w:line="500" w:lineRule="exact"/>
        <w:ind w:left="0" w:right="0" w:firstLine="210"/>
        <w:jc w:val="left"/>
        <w:rPr>
          <w:rFonts w:hint="eastAsia" w:ascii="宋体" w:hAnsi="宋体"/>
          <w:color w:val="000000"/>
          <w:lang w:eastAsia="zh-CN"/>
        </w:rPr>
      </w:pPr>
      <w:r>
        <w:rPr>
          <w:rFonts w:hint="eastAsia" w:ascii="宋体" w:hAnsi="宋体"/>
          <w:color w:val="000000"/>
          <w:lang w:eastAsia="zh-CN"/>
        </w:rPr>
        <w:t>（</w:t>
      </w:r>
      <w:r>
        <w:rPr>
          <w:rFonts w:hint="eastAsia" w:ascii="宋体" w:hAnsi="宋体" w:eastAsia="宋体"/>
          <w:color w:val="000000"/>
          <w:lang w:val="en-US" w:eastAsia="zh-CN"/>
        </w:rPr>
        <w:t>3</w:t>
      </w:r>
      <w:r>
        <w:rPr>
          <w:rFonts w:hint="eastAsia" w:ascii="宋体" w:hAnsi="宋体"/>
          <w:color w:val="000000"/>
          <w:lang w:val="en-US" w:eastAsia="zh-CN"/>
        </w:rPr>
        <w:t>）投标函（格式见附件）。</w:t>
      </w:r>
    </w:p>
    <w:p>
      <w:pPr>
        <w:rPr>
          <w:rFonts w:hint="eastAsia" w:ascii="宋体" w:hAnsi="宋体" w:eastAsia="宋体"/>
          <w:color w:val="000000"/>
          <w:lang w:val="en-US" w:eastAsia="zh-CN"/>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88"/>
        <w:ind w:left="420" w:right="0" w:firstLine="560"/>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88"/>
        <w:ind w:left="420" w:right="0" w:firstLine="560"/>
        <w:rPr>
          <w:rFonts w:hint="eastAsia" w:ascii="宋体" w:hAnsi="宋体"/>
          <w:color w:val="000000"/>
        </w:rPr>
      </w:pPr>
    </w:p>
    <w:p>
      <w:pPr>
        <w:rPr>
          <w:rFonts w:hint="eastAsia" w:ascii="宋体" w:hAnsi="宋体"/>
          <w:color w:val="000000"/>
        </w:rPr>
      </w:pPr>
    </w:p>
    <w:p>
      <w:pPr>
        <w:pStyle w:val="88"/>
        <w:ind w:left="420" w:right="0" w:firstLine="560"/>
        <w:rPr>
          <w:rFonts w:hint="eastAsia" w:ascii="宋体" w:hAnsi="宋体"/>
          <w:color w:val="000000"/>
        </w:rPr>
      </w:pPr>
    </w:p>
    <w:p>
      <w:pPr>
        <w:spacing w:before="156" w:after="156"/>
        <w:jc w:val="both"/>
        <w:rPr>
          <w:rFonts w:hint="eastAsia" w:ascii="宋体" w:hAnsi="宋体"/>
          <w:b/>
          <w:bCs/>
          <w:color w:val="000000"/>
          <w:sz w:val="28"/>
          <w:szCs w:val="28"/>
        </w:rPr>
      </w:pPr>
    </w:p>
    <w:p>
      <w:pPr>
        <w:pageBreakBefore/>
        <w:spacing w:before="156" w:after="156"/>
        <w:jc w:val="center"/>
        <w:rPr>
          <w:rFonts w:hint="eastAsia" w:ascii="宋体" w:hAnsi="宋体"/>
          <w:b/>
          <w:bCs/>
          <w:color w:val="000000"/>
          <w:sz w:val="28"/>
          <w:szCs w:val="28"/>
        </w:rPr>
      </w:pPr>
      <w:r>
        <w:rPr>
          <w:rFonts w:hint="eastAsia" w:ascii="宋体" w:hAnsi="宋体"/>
          <w:b/>
          <w:bCs/>
          <w:color w:val="000000"/>
          <w:sz w:val="28"/>
          <w:szCs w:val="28"/>
        </w:rPr>
        <w:t>（1）</w:t>
      </w:r>
      <w:r>
        <w:rPr>
          <w:rFonts w:hint="eastAsia" w:ascii="宋体" w:hAnsi="宋体"/>
          <w:b/>
          <w:bCs/>
          <w:color w:val="000000"/>
          <w:sz w:val="28"/>
          <w:szCs w:val="28"/>
          <w:lang w:eastAsia="zh-CN"/>
        </w:rPr>
        <w:t>投标单位</w:t>
      </w:r>
      <w:r>
        <w:rPr>
          <w:rFonts w:hint="eastAsia" w:ascii="宋体" w:hAnsi="宋体"/>
          <w:b/>
          <w:bCs/>
          <w:color w:val="000000"/>
          <w:sz w:val="28"/>
          <w:szCs w:val="28"/>
        </w:rPr>
        <w:t>基本情况表</w:t>
      </w:r>
    </w:p>
    <w:tbl>
      <w:tblPr>
        <w:tblStyle w:val="3"/>
        <w:tblW w:w="0" w:type="auto"/>
        <w:jc w:val="center"/>
        <w:tblLayout w:type="fixed"/>
        <w:tblCellMar>
          <w:top w:w="0" w:type="dxa"/>
          <w:left w:w="108" w:type="dxa"/>
          <w:bottom w:w="0" w:type="dxa"/>
          <w:right w:w="108" w:type="dxa"/>
        </w:tblCellMar>
      </w:tblPr>
      <w:tblGrid>
        <w:gridCol w:w="1911"/>
        <w:gridCol w:w="993"/>
        <w:gridCol w:w="1052"/>
        <w:gridCol w:w="929"/>
        <w:gridCol w:w="465"/>
        <w:gridCol w:w="344"/>
        <w:gridCol w:w="1192"/>
        <w:gridCol w:w="542"/>
        <w:gridCol w:w="951"/>
        <w:gridCol w:w="1097"/>
      </w:tblGrid>
      <w:tr>
        <w:tblPrEx>
          <w:tblCellMar>
            <w:top w:w="0" w:type="dxa"/>
            <w:left w:w="108" w:type="dxa"/>
            <w:bottom w:w="0" w:type="dxa"/>
            <w:right w:w="108" w:type="dxa"/>
          </w:tblCellMar>
        </w:tblPrEx>
        <w:trPr>
          <w:trHeight w:val="626"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before="156" w:after="156" w:line="440" w:lineRule="exact"/>
              <w:jc w:val="center"/>
              <w:rPr>
                <w:rFonts w:hint="eastAsia" w:ascii="宋体" w:hAnsi="宋体"/>
                <w:color w:val="000000"/>
                <w:lang w:eastAsia="zh-CN"/>
              </w:rPr>
            </w:pPr>
            <w:r>
              <w:rPr>
                <w:rFonts w:hint="eastAsia" w:ascii="宋体" w:hAnsi="宋体"/>
                <w:color w:val="000000"/>
                <w:lang w:eastAsia="zh-CN"/>
              </w:rPr>
              <w:t>投标单位</w:t>
            </w:r>
            <w:r>
              <w:rPr>
                <w:rFonts w:hint="eastAsia" w:ascii="宋体" w:hAnsi="宋体"/>
                <w:color w:val="000000"/>
              </w:rPr>
              <w:t>名称</w:t>
            </w:r>
          </w:p>
        </w:tc>
        <w:tc>
          <w:tcPr>
            <w:tcW w:w="7565" w:type="dxa"/>
            <w:gridSpan w:val="9"/>
            <w:tcBorders>
              <w:top w:val="single" w:color="000000" w:sz="4" w:space="0"/>
              <w:bottom w:val="single" w:color="000000" w:sz="4" w:space="0"/>
              <w:right w:val="single" w:color="000000" w:sz="4" w:space="0"/>
            </w:tcBorders>
            <w:vAlign w:val="center"/>
          </w:tcPr>
          <w:p>
            <w:pPr>
              <w:snapToGrid w:val="0"/>
              <w:spacing w:before="156" w:after="156" w:line="440" w:lineRule="exact"/>
              <w:jc w:val="center"/>
              <w:rPr>
                <w:rFonts w:hint="eastAsia" w:ascii="宋体" w:hAnsi="宋体"/>
                <w:color w:val="000000"/>
              </w:rPr>
            </w:pPr>
          </w:p>
        </w:tc>
      </w:tr>
      <w:tr>
        <w:tblPrEx>
          <w:tblCellMar>
            <w:top w:w="0" w:type="dxa"/>
            <w:left w:w="108" w:type="dxa"/>
            <w:bottom w:w="0" w:type="dxa"/>
            <w:right w:w="108" w:type="dxa"/>
          </w:tblCellMar>
        </w:tblPrEx>
        <w:trPr>
          <w:trHeight w:val="682"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注册地址</w:t>
            </w:r>
          </w:p>
        </w:tc>
        <w:tc>
          <w:tcPr>
            <w:tcW w:w="3783" w:type="dxa"/>
            <w:gridSpan w:val="5"/>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1192" w:type="dxa"/>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邮政编码</w:t>
            </w:r>
          </w:p>
        </w:tc>
        <w:tc>
          <w:tcPr>
            <w:tcW w:w="2590" w:type="dxa"/>
            <w:gridSpan w:val="3"/>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cantSplit/>
          <w:trHeight w:val="675" w:hRule="atLeast"/>
          <w:jc w:val="center"/>
        </w:trPr>
        <w:tc>
          <w:tcPr>
            <w:tcW w:w="1911" w:type="dxa"/>
            <w:vMerge w:val="restart"/>
            <w:tcBorders>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联系方式</w:t>
            </w:r>
          </w:p>
        </w:tc>
        <w:tc>
          <w:tcPr>
            <w:tcW w:w="993" w:type="dxa"/>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联系人</w:t>
            </w:r>
          </w:p>
        </w:tc>
        <w:tc>
          <w:tcPr>
            <w:tcW w:w="2790" w:type="dxa"/>
            <w:gridSpan w:val="4"/>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1192" w:type="dxa"/>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电 话</w:t>
            </w:r>
          </w:p>
        </w:tc>
        <w:tc>
          <w:tcPr>
            <w:tcW w:w="2590" w:type="dxa"/>
            <w:gridSpan w:val="3"/>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cantSplit/>
          <w:trHeight w:val="684" w:hRule="atLeast"/>
          <w:jc w:val="center"/>
        </w:trPr>
        <w:tc>
          <w:tcPr>
            <w:tcW w:w="1911" w:type="dxa"/>
            <w:vMerge w:val="continue"/>
            <w:tcBorders>
              <w:left w:val="single" w:color="000000" w:sz="4" w:space="0"/>
              <w:bottom w:val="single" w:color="000000" w:sz="4" w:space="0"/>
              <w:right w:val="single" w:color="000000" w:sz="4" w:space="0"/>
            </w:tcBorders>
            <w:vAlign w:val="center"/>
          </w:tcPr>
          <w:p>
            <w:pPr>
              <w:widowControl/>
              <w:snapToGrid w:val="0"/>
              <w:jc w:val="left"/>
              <w:rPr>
                <w:rFonts w:hint="eastAsia" w:ascii="宋体" w:hAnsi="宋体"/>
                <w:color w:val="000000"/>
              </w:rPr>
            </w:pPr>
          </w:p>
        </w:tc>
        <w:tc>
          <w:tcPr>
            <w:tcW w:w="993" w:type="dxa"/>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传  真</w:t>
            </w:r>
          </w:p>
        </w:tc>
        <w:tc>
          <w:tcPr>
            <w:tcW w:w="2790" w:type="dxa"/>
            <w:gridSpan w:val="4"/>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1192" w:type="dxa"/>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网 址</w:t>
            </w:r>
          </w:p>
        </w:tc>
        <w:tc>
          <w:tcPr>
            <w:tcW w:w="2590" w:type="dxa"/>
            <w:gridSpan w:val="3"/>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trHeight w:val="685"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组织结构</w:t>
            </w:r>
          </w:p>
        </w:tc>
        <w:tc>
          <w:tcPr>
            <w:tcW w:w="7565" w:type="dxa"/>
            <w:gridSpan w:val="9"/>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trHeight w:val="679"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法定代表人</w:t>
            </w:r>
          </w:p>
        </w:tc>
        <w:tc>
          <w:tcPr>
            <w:tcW w:w="993" w:type="dxa"/>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姓名</w:t>
            </w:r>
          </w:p>
        </w:tc>
        <w:tc>
          <w:tcPr>
            <w:tcW w:w="1052" w:type="dxa"/>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1394" w:type="dxa"/>
            <w:gridSpan w:val="2"/>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技术职称</w:t>
            </w:r>
          </w:p>
        </w:tc>
        <w:tc>
          <w:tcPr>
            <w:tcW w:w="2078" w:type="dxa"/>
            <w:gridSpan w:val="3"/>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951" w:type="dxa"/>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电话</w:t>
            </w:r>
          </w:p>
        </w:tc>
        <w:tc>
          <w:tcPr>
            <w:tcW w:w="1097" w:type="dxa"/>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trHeight w:val="672"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技术负责人</w:t>
            </w:r>
          </w:p>
        </w:tc>
        <w:tc>
          <w:tcPr>
            <w:tcW w:w="993" w:type="dxa"/>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姓名</w:t>
            </w:r>
          </w:p>
        </w:tc>
        <w:tc>
          <w:tcPr>
            <w:tcW w:w="1052" w:type="dxa"/>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1394" w:type="dxa"/>
            <w:gridSpan w:val="2"/>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技术职称</w:t>
            </w:r>
          </w:p>
        </w:tc>
        <w:tc>
          <w:tcPr>
            <w:tcW w:w="2078" w:type="dxa"/>
            <w:gridSpan w:val="3"/>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951" w:type="dxa"/>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电话</w:t>
            </w:r>
          </w:p>
        </w:tc>
        <w:tc>
          <w:tcPr>
            <w:tcW w:w="1097" w:type="dxa"/>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trHeight w:val="697"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成立时间</w:t>
            </w:r>
          </w:p>
        </w:tc>
        <w:tc>
          <w:tcPr>
            <w:tcW w:w="2045"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5520" w:type="dxa"/>
            <w:gridSpan w:val="7"/>
            <w:tcBorders>
              <w:top w:val="single" w:color="000000" w:sz="4" w:space="0"/>
              <w:bottom w:val="single" w:color="000000" w:sz="4" w:space="0"/>
              <w:right w:val="single" w:color="000000" w:sz="4" w:space="0"/>
            </w:tcBorders>
            <w:vAlign w:val="center"/>
          </w:tcPr>
          <w:p>
            <w:pPr>
              <w:spacing w:line="440" w:lineRule="exact"/>
              <w:ind w:left="0" w:right="0" w:firstLine="105"/>
              <w:jc w:val="center"/>
              <w:rPr>
                <w:rFonts w:hint="eastAsia" w:ascii="宋体" w:hAnsi="宋体"/>
                <w:color w:val="000000"/>
              </w:rPr>
            </w:pPr>
            <w:r>
              <w:rPr>
                <w:rFonts w:hint="eastAsia" w:ascii="宋体" w:hAnsi="宋体"/>
                <w:color w:val="000000"/>
              </w:rPr>
              <w:t>员工总人数：</w:t>
            </w:r>
          </w:p>
        </w:tc>
      </w:tr>
      <w:tr>
        <w:tblPrEx>
          <w:tblCellMar>
            <w:top w:w="0" w:type="dxa"/>
            <w:left w:w="108" w:type="dxa"/>
            <w:bottom w:w="0" w:type="dxa"/>
            <w:right w:w="108" w:type="dxa"/>
          </w:tblCellMar>
        </w:tblPrEx>
        <w:trPr>
          <w:cantSplit/>
          <w:trHeight w:val="734"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企业资质等级</w:t>
            </w:r>
          </w:p>
        </w:tc>
        <w:tc>
          <w:tcPr>
            <w:tcW w:w="2045"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929" w:type="dxa"/>
            <w:vMerge w:val="restart"/>
            <w:tcBorders>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其中</w:t>
            </w:r>
          </w:p>
        </w:tc>
        <w:tc>
          <w:tcPr>
            <w:tcW w:w="2543" w:type="dxa"/>
            <w:gridSpan w:val="4"/>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项目负责人</w:t>
            </w:r>
          </w:p>
        </w:tc>
        <w:tc>
          <w:tcPr>
            <w:tcW w:w="2048"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cantSplit/>
          <w:trHeight w:val="681"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营业执照号</w:t>
            </w:r>
          </w:p>
        </w:tc>
        <w:tc>
          <w:tcPr>
            <w:tcW w:w="2045"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929" w:type="dxa"/>
            <w:vMerge w:val="continue"/>
            <w:tcBorders>
              <w:bottom w:val="single" w:color="000000" w:sz="4" w:space="0"/>
              <w:right w:val="single" w:color="000000" w:sz="4" w:space="0"/>
            </w:tcBorders>
            <w:vAlign w:val="center"/>
          </w:tcPr>
          <w:p>
            <w:pPr>
              <w:widowControl/>
              <w:snapToGrid w:val="0"/>
              <w:jc w:val="left"/>
              <w:rPr>
                <w:rFonts w:hint="eastAsia" w:ascii="宋体" w:hAnsi="宋体"/>
                <w:color w:val="000000"/>
              </w:rPr>
            </w:pPr>
          </w:p>
        </w:tc>
        <w:tc>
          <w:tcPr>
            <w:tcW w:w="2543" w:type="dxa"/>
            <w:gridSpan w:val="4"/>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高级职称人员</w:t>
            </w:r>
          </w:p>
        </w:tc>
        <w:tc>
          <w:tcPr>
            <w:tcW w:w="2048"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cantSplit/>
          <w:trHeight w:val="674"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注册资金</w:t>
            </w:r>
          </w:p>
        </w:tc>
        <w:tc>
          <w:tcPr>
            <w:tcW w:w="2045"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929" w:type="dxa"/>
            <w:vMerge w:val="continue"/>
            <w:tcBorders>
              <w:bottom w:val="single" w:color="000000" w:sz="4" w:space="0"/>
              <w:right w:val="single" w:color="000000" w:sz="4" w:space="0"/>
            </w:tcBorders>
            <w:vAlign w:val="center"/>
          </w:tcPr>
          <w:p>
            <w:pPr>
              <w:widowControl/>
              <w:snapToGrid w:val="0"/>
              <w:jc w:val="left"/>
              <w:rPr>
                <w:rFonts w:hint="eastAsia" w:ascii="宋体" w:hAnsi="宋体"/>
                <w:color w:val="000000"/>
              </w:rPr>
            </w:pPr>
          </w:p>
        </w:tc>
        <w:tc>
          <w:tcPr>
            <w:tcW w:w="2543" w:type="dxa"/>
            <w:gridSpan w:val="4"/>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中级职称人员</w:t>
            </w:r>
          </w:p>
        </w:tc>
        <w:tc>
          <w:tcPr>
            <w:tcW w:w="2048"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cantSplit/>
          <w:trHeight w:val="699"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开户银行</w:t>
            </w:r>
          </w:p>
        </w:tc>
        <w:tc>
          <w:tcPr>
            <w:tcW w:w="2045"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929" w:type="dxa"/>
            <w:vMerge w:val="continue"/>
            <w:tcBorders>
              <w:bottom w:val="single" w:color="000000" w:sz="4" w:space="0"/>
              <w:right w:val="single" w:color="000000" w:sz="4" w:space="0"/>
            </w:tcBorders>
            <w:vAlign w:val="center"/>
          </w:tcPr>
          <w:p>
            <w:pPr>
              <w:widowControl/>
              <w:snapToGrid w:val="0"/>
              <w:jc w:val="left"/>
              <w:rPr>
                <w:rFonts w:hint="eastAsia" w:ascii="宋体" w:hAnsi="宋体"/>
                <w:color w:val="000000"/>
              </w:rPr>
            </w:pPr>
          </w:p>
        </w:tc>
        <w:tc>
          <w:tcPr>
            <w:tcW w:w="2543" w:type="dxa"/>
            <w:gridSpan w:val="4"/>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初级职称人员</w:t>
            </w:r>
          </w:p>
        </w:tc>
        <w:tc>
          <w:tcPr>
            <w:tcW w:w="2048"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cantSplit/>
          <w:trHeight w:val="676"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账号</w:t>
            </w:r>
          </w:p>
        </w:tc>
        <w:tc>
          <w:tcPr>
            <w:tcW w:w="2045"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c>
          <w:tcPr>
            <w:tcW w:w="929" w:type="dxa"/>
            <w:vMerge w:val="continue"/>
            <w:tcBorders>
              <w:bottom w:val="single" w:color="000000" w:sz="4" w:space="0"/>
              <w:right w:val="single" w:color="000000" w:sz="4" w:space="0"/>
            </w:tcBorders>
            <w:vAlign w:val="center"/>
          </w:tcPr>
          <w:p>
            <w:pPr>
              <w:widowControl/>
              <w:snapToGrid w:val="0"/>
              <w:jc w:val="left"/>
              <w:rPr>
                <w:rFonts w:hint="eastAsia" w:ascii="宋体" w:hAnsi="宋体"/>
                <w:color w:val="000000"/>
              </w:rPr>
            </w:pPr>
          </w:p>
        </w:tc>
        <w:tc>
          <w:tcPr>
            <w:tcW w:w="2543" w:type="dxa"/>
            <w:gridSpan w:val="4"/>
            <w:tcBorders>
              <w:top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技  工</w:t>
            </w:r>
          </w:p>
        </w:tc>
        <w:tc>
          <w:tcPr>
            <w:tcW w:w="2048" w:type="dxa"/>
            <w:gridSpan w:val="2"/>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r>
        <w:tblPrEx>
          <w:tblCellMar>
            <w:top w:w="0" w:type="dxa"/>
            <w:left w:w="108" w:type="dxa"/>
            <w:bottom w:w="0" w:type="dxa"/>
            <w:right w:w="108" w:type="dxa"/>
          </w:tblCellMar>
        </w:tblPrEx>
        <w:trPr>
          <w:trHeight w:val="2099" w:hRule="atLeast"/>
          <w:jc w:val="center"/>
        </w:trPr>
        <w:tc>
          <w:tcPr>
            <w:tcW w:w="1911" w:type="dxa"/>
            <w:tcBorders>
              <w:top w:val="single" w:color="000000" w:sz="4" w:space="0"/>
              <w:left w:val="single" w:color="000000" w:sz="4" w:space="0"/>
              <w:right w:val="single" w:color="000000" w:sz="4" w:space="0"/>
            </w:tcBorders>
            <w:vAlign w:val="center"/>
          </w:tcPr>
          <w:p>
            <w:pPr>
              <w:spacing w:line="440" w:lineRule="exact"/>
              <w:ind w:left="0" w:right="0" w:firstLine="210"/>
              <w:jc w:val="center"/>
              <w:rPr>
                <w:rFonts w:hint="eastAsia" w:ascii="宋体" w:hAnsi="宋体"/>
                <w:color w:val="000000"/>
              </w:rPr>
            </w:pPr>
            <w:r>
              <w:rPr>
                <w:rFonts w:hint="eastAsia" w:ascii="宋体" w:hAnsi="宋体"/>
                <w:color w:val="000000"/>
              </w:rPr>
              <w:t>经营范围</w:t>
            </w:r>
          </w:p>
        </w:tc>
        <w:tc>
          <w:tcPr>
            <w:tcW w:w="7565" w:type="dxa"/>
            <w:gridSpan w:val="9"/>
            <w:tcBorders>
              <w:top w:val="single" w:color="000000" w:sz="4" w:space="0"/>
              <w:right w:val="single" w:color="000000" w:sz="4" w:space="0"/>
            </w:tcBorders>
            <w:vAlign w:val="center"/>
          </w:tcPr>
          <w:p>
            <w:pPr>
              <w:snapToGrid w:val="0"/>
              <w:spacing w:line="440" w:lineRule="exact"/>
              <w:jc w:val="center"/>
              <w:rPr>
                <w:rFonts w:hint="eastAsia" w:ascii="宋体" w:hAnsi="宋体"/>
                <w:color w:val="000000"/>
              </w:rPr>
            </w:pPr>
          </w:p>
          <w:p>
            <w:pPr>
              <w:spacing w:line="440" w:lineRule="exact"/>
              <w:jc w:val="center"/>
              <w:rPr>
                <w:rFonts w:hint="eastAsia" w:ascii="宋体" w:hAnsi="宋体"/>
                <w:color w:val="000000"/>
              </w:rPr>
            </w:pPr>
          </w:p>
          <w:p>
            <w:pPr>
              <w:spacing w:line="440" w:lineRule="exact"/>
              <w:jc w:val="center"/>
              <w:rPr>
                <w:rFonts w:hint="eastAsia" w:ascii="宋体" w:hAnsi="宋体"/>
                <w:color w:val="000000"/>
              </w:rPr>
            </w:pPr>
          </w:p>
          <w:p>
            <w:pPr>
              <w:spacing w:line="440" w:lineRule="exact"/>
              <w:jc w:val="center"/>
              <w:rPr>
                <w:rFonts w:hint="eastAsia" w:ascii="宋体" w:hAnsi="宋体"/>
                <w:color w:val="000000"/>
              </w:rPr>
            </w:pPr>
          </w:p>
          <w:p>
            <w:pPr>
              <w:spacing w:line="440" w:lineRule="exact"/>
              <w:rPr>
                <w:rFonts w:hint="eastAsia" w:ascii="宋体" w:hAnsi="宋体"/>
                <w:color w:val="000000"/>
              </w:rPr>
            </w:pPr>
          </w:p>
        </w:tc>
      </w:tr>
      <w:tr>
        <w:tblPrEx>
          <w:tblCellMar>
            <w:top w:w="0" w:type="dxa"/>
            <w:left w:w="108" w:type="dxa"/>
            <w:bottom w:w="0" w:type="dxa"/>
            <w:right w:w="108" w:type="dxa"/>
          </w:tblCellMar>
        </w:tblPrEx>
        <w:trPr>
          <w:trHeight w:val="686" w:hRule="atLeast"/>
          <w:jc w:val="center"/>
        </w:trPr>
        <w:tc>
          <w:tcPr>
            <w:tcW w:w="191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宋体" w:hAnsi="宋体"/>
                <w:color w:val="000000"/>
              </w:rPr>
            </w:pPr>
            <w:r>
              <w:rPr>
                <w:rFonts w:hint="eastAsia" w:ascii="宋体" w:hAnsi="宋体"/>
                <w:color w:val="000000"/>
              </w:rPr>
              <w:t>备注</w:t>
            </w:r>
          </w:p>
        </w:tc>
        <w:tc>
          <w:tcPr>
            <w:tcW w:w="7565" w:type="dxa"/>
            <w:gridSpan w:val="9"/>
            <w:tcBorders>
              <w:top w:val="single" w:color="000000" w:sz="4" w:space="0"/>
              <w:bottom w:val="single" w:color="000000" w:sz="4" w:space="0"/>
              <w:right w:val="single" w:color="000000" w:sz="4" w:space="0"/>
            </w:tcBorders>
            <w:vAlign w:val="center"/>
          </w:tcPr>
          <w:p>
            <w:pPr>
              <w:snapToGrid w:val="0"/>
              <w:spacing w:line="440" w:lineRule="exact"/>
              <w:jc w:val="center"/>
              <w:rPr>
                <w:rFonts w:hint="eastAsia" w:ascii="宋体" w:hAnsi="宋体"/>
                <w:color w:val="000000"/>
              </w:rPr>
            </w:pPr>
          </w:p>
        </w:tc>
      </w:tr>
    </w:tbl>
    <w:p>
      <w:pPr>
        <w:pageBreakBefore/>
        <w:spacing w:line="360" w:lineRule="auto"/>
        <w:jc w:val="both"/>
        <w:rPr>
          <w:rFonts w:hint="eastAsia"/>
          <w:color w:val="000000"/>
        </w:rPr>
      </w:pPr>
    </w:p>
    <w:p>
      <w:pPr>
        <w:spacing w:line="360" w:lineRule="auto"/>
        <w:jc w:val="center"/>
        <w:rPr>
          <w:rFonts w:hint="eastAsia" w:ascii="宋体" w:hAnsi="宋体"/>
          <w:b/>
          <w:color w:val="000000"/>
          <w:sz w:val="28"/>
          <w:szCs w:val="28"/>
        </w:rPr>
      </w:pPr>
      <w:r>
        <w:rPr>
          <w:rFonts w:hint="eastAsia" w:ascii="宋体" w:hAnsi="宋体"/>
          <w:b/>
          <w:color w:val="000000"/>
          <w:sz w:val="28"/>
          <w:szCs w:val="28"/>
        </w:rPr>
        <w:t>法定代表人身份证明文件或授权委托书</w:t>
      </w:r>
    </w:p>
    <w:p>
      <w:pPr>
        <w:pStyle w:val="118"/>
        <w:spacing w:before="312" w:after="312" w:line="480" w:lineRule="exact"/>
        <w:rPr>
          <w:rFonts w:hint="eastAsia" w:ascii="宋体" w:hAnsi="宋体"/>
          <w:color w:val="000000"/>
          <w:sz w:val="30"/>
          <w:szCs w:val="30"/>
        </w:rPr>
      </w:pPr>
      <w:r>
        <w:rPr>
          <w:rFonts w:hint="eastAsia" w:ascii="宋体" w:hAnsi="宋体"/>
          <w:color w:val="000000"/>
          <w:sz w:val="30"/>
          <w:szCs w:val="30"/>
        </w:rPr>
        <w:t>1、法定代表人身份证明文件</w:t>
      </w:r>
    </w:p>
    <w:p>
      <w:pPr>
        <w:spacing w:line="700" w:lineRule="exact"/>
        <w:rPr>
          <w:rFonts w:hint="eastAsia" w:ascii="宋体" w:hAnsi="宋体"/>
          <w:color w:val="000000"/>
          <w:sz w:val="28"/>
          <w:szCs w:val="28"/>
          <w:lang w:eastAsia="zh-CN"/>
        </w:rPr>
      </w:pPr>
      <w:r>
        <w:rPr>
          <w:rFonts w:hint="eastAsia" w:ascii="宋体" w:hAnsi="宋体"/>
          <w:color w:val="000000"/>
          <w:sz w:val="28"/>
          <w:szCs w:val="28"/>
          <w:lang w:eastAsia="zh-CN"/>
        </w:rPr>
        <w:t>投标单位</w:t>
      </w:r>
      <w:r>
        <w:rPr>
          <w:rFonts w:hint="eastAsia" w:ascii="宋体" w:hAnsi="宋体"/>
          <w:color w:val="000000"/>
          <w:sz w:val="28"/>
          <w:szCs w:val="28"/>
        </w:rPr>
        <w:t>名称：</w:t>
      </w:r>
      <w:r>
        <w:rPr>
          <w:rFonts w:hint="eastAsia" w:ascii="宋体" w:hAnsi="宋体"/>
          <w:color w:val="000000"/>
          <w:sz w:val="28"/>
          <w:szCs w:val="28"/>
          <w:u w:val="single"/>
        </w:rPr>
        <w:t xml:space="preserve">                                </w:t>
      </w:r>
      <w:r>
        <w:rPr>
          <w:rFonts w:hint="eastAsia" w:ascii="宋体" w:hAnsi="宋体"/>
          <w:color w:val="000000"/>
          <w:sz w:val="28"/>
          <w:szCs w:val="28"/>
        </w:rPr>
        <w:t xml:space="preserve"> </w:t>
      </w:r>
    </w:p>
    <w:p>
      <w:pPr>
        <w:spacing w:line="700" w:lineRule="exact"/>
        <w:rPr>
          <w:rFonts w:hint="eastAsia" w:ascii="宋体" w:hAnsi="宋体"/>
          <w:color w:val="000000"/>
          <w:sz w:val="28"/>
          <w:szCs w:val="28"/>
        </w:rPr>
      </w:pPr>
      <w:r>
        <w:rPr>
          <w:rFonts w:hint="eastAsia" w:ascii="宋体" w:hAnsi="宋体"/>
          <w:color w:val="000000"/>
          <w:sz w:val="28"/>
          <w:szCs w:val="28"/>
        </w:rPr>
        <w:t xml:space="preserve">单位性质： </w:t>
      </w:r>
      <w:r>
        <w:rPr>
          <w:rFonts w:hint="eastAsia" w:ascii="宋体" w:hAnsi="宋体"/>
          <w:color w:val="000000"/>
          <w:sz w:val="28"/>
          <w:szCs w:val="28"/>
          <w:u w:val="single"/>
        </w:rPr>
        <w:t xml:space="preserve">                                  </w:t>
      </w:r>
      <w:r>
        <w:rPr>
          <w:rFonts w:hint="eastAsia" w:ascii="宋体" w:hAnsi="宋体"/>
          <w:color w:val="000000"/>
          <w:sz w:val="28"/>
          <w:szCs w:val="28"/>
        </w:rPr>
        <w:t xml:space="preserve"> </w:t>
      </w:r>
    </w:p>
    <w:p>
      <w:pPr>
        <w:spacing w:line="700" w:lineRule="exact"/>
        <w:rPr>
          <w:rFonts w:hint="eastAsia" w:ascii="宋体" w:hAnsi="宋体"/>
          <w:color w:val="000000"/>
          <w:sz w:val="28"/>
          <w:szCs w:val="28"/>
        </w:rPr>
      </w:pPr>
      <w:r>
        <w:rPr>
          <w:rFonts w:hint="eastAsia" w:ascii="宋体" w:hAnsi="宋体"/>
          <w:color w:val="000000"/>
          <w:sz w:val="28"/>
          <w:szCs w:val="28"/>
        </w:rPr>
        <w:t>地    址：</w:t>
      </w:r>
      <w:r>
        <w:rPr>
          <w:rFonts w:hint="eastAsia" w:ascii="宋体" w:hAnsi="宋体"/>
          <w:color w:val="000000"/>
          <w:sz w:val="28"/>
          <w:szCs w:val="28"/>
          <w:u w:val="single"/>
        </w:rPr>
        <w:t xml:space="preserve">                                   </w:t>
      </w:r>
      <w:r>
        <w:rPr>
          <w:rFonts w:hint="eastAsia" w:ascii="宋体" w:hAnsi="宋体"/>
          <w:color w:val="000000"/>
          <w:sz w:val="28"/>
          <w:szCs w:val="28"/>
        </w:rPr>
        <w:t xml:space="preserve"> </w:t>
      </w:r>
    </w:p>
    <w:p>
      <w:pPr>
        <w:spacing w:line="700" w:lineRule="exact"/>
        <w:rPr>
          <w:rFonts w:hint="eastAsia" w:ascii="宋体" w:hAnsi="宋体"/>
          <w:color w:val="000000"/>
          <w:sz w:val="28"/>
          <w:szCs w:val="28"/>
        </w:rPr>
      </w:pPr>
      <w:r>
        <w:rPr>
          <w:rFonts w:hint="eastAsia" w:ascii="宋体" w:hAnsi="宋体"/>
          <w:color w:val="000000"/>
          <w:sz w:val="28"/>
          <w:szCs w:val="28"/>
        </w:rPr>
        <w:t>成立时间：</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pacing w:line="700" w:lineRule="exact"/>
        <w:rPr>
          <w:rFonts w:hint="eastAsia" w:ascii="宋体" w:hAnsi="宋体"/>
          <w:color w:val="000000"/>
          <w:sz w:val="28"/>
          <w:szCs w:val="28"/>
        </w:rPr>
      </w:pPr>
      <w:r>
        <w:rPr>
          <w:rFonts w:hint="eastAsia" w:ascii="宋体" w:hAnsi="宋体"/>
          <w:color w:val="000000"/>
          <w:sz w:val="28"/>
          <w:szCs w:val="28"/>
        </w:rPr>
        <w:t>经营期限：</w:t>
      </w:r>
      <w:r>
        <w:rPr>
          <w:rFonts w:hint="eastAsia" w:ascii="宋体" w:hAnsi="宋体"/>
          <w:color w:val="000000"/>
          <w:sz w:val="28"/>
          <w:szCs w:val="28"/>
          <w:u w:val="single"/>
        </w:rPr>
        <w:t xml:space="preserve">                                </w:t>
      </w:r>
      <w:r>
        <w:rPr>
          <w:rFonts w:hint="eastAsia" w:ascii="宋体" w:hAnsi="宋体"/>
          <w:color w:val="000000"/>
          <w:sz w:val="28"/>
          <w:szCs w:val="28"/>
        </w:rPr>
        <w:t xml:space="preserve"> </w:t>
      </w:r>
    </w:p>
    <w:p>
      <w:pPr>
        <w:spacing w:line="700" w:lineRule="exact"/>
        <w:jc w:val="left"/>
        <w:rPr>
          <w:rFonts w:hint="eastAsia" w:ascii="宋体" w:hAnsi="宋体"/>
          <w:color w:val="000000"/>
          <w:spacing w:val="240"/>
          <w:sz w:val="28"/>
          <w:szCs w:val="28"/>
        </w:rPr>
      </w:pPr>
      <w:r>
        <w:rPr>
          <w:rFonts w:hint="eastAsia" w:ascii="宋体" w:hAnsi="宋体"/>
          <w:color w:val="000000"/>
          <w:spacing w:val="240"/>
          <w:sz w:val="28"/>
          <w:szCs w:val="28"/>
        </w:rPr>
        <w:t>姓</w:t>
      </w:r>
      <w:r>
        <w:rPr>
          <w:rFonts w:hint="eastAsia" w:ascii="宋体" w:hAnsi="宋体"/>
          <w:color w:val="000000"/>
          <w:sz w:val="28"/>
          <w:szCs w:val="28"/>
        </w:rPr>
        <w:t>名：</w:t>
      </w:r>
      <w:r>
        <w:rPr>
          <w:rFonts w:hint="eastAsia" w:ascii="宋体" w:hAnsi="宋体"/>
          <w:color w:val="000000"/>
          <w:sz w:val="28"/>
          <w:szCs w:val="28"/>
          <w:u w:val="single"/>
        </w:rPr>
        <w:t xml:space="preserve">           </w:t>
      </w:r>
      <w:r>
        <w:rPr>
          <w:rFonts w:hint="eastAsia" w:ascii="宋体" w:hAnsi="宋体"/>
          <w:color w:val="000000"/>
          <w:sz w:val="28"/>
          <w:szCs w:val="28"/>
        </w:rPr>
        <w:t>身份证号码：</w:t>
      </w:r>
      <w:r>
        <w:rPr>
          <w:rFonts w:hint="eastAsia" w:ascii="宋体" w:hAnsi="宋体"/>
          <w:color w:val="000000"/>
          <w:sz w:val="28"/>
          <w:szCs w:val="28"/>
          <w:u w:val="single"/>
        </w:rPr>
        <w:t xml:space="preserve">             </w:t>
      </w:r>
      <w:r>
        <w:rPr>
          <w:rFonts w:hint="eastAsia" w:ascii="宋体" w:hAnsi="宋体"/>
          <w:color w:val="000000"/>
          <w:sz w:val="28"/>
          <w:szCs w:val="28"/>
        </w:rPr>
        <w:t>性别</w:t>
      </w:r>
      <w:r>
        <w:rPr>
          <w:rFonts w:hint="eastAsia" w:ascii="宋体" w:hAnsi="宋体"/>
          <w:color w:val="000000"/>
          <w:sz w:val="28"/>
          <w:szCs w:val="28"/>
          <w:u w:val="single"/>
        </w:rPr>
        <w:t xml:space="preserve">：      </w:t>
      </w:r>
      <w:r>
        <w:rPr>
          <w:rFonts w:hint="eastAsia" w:ascii="宋体" w:hAnsi="宋体"/>
          <w:color w:val="000000"/>
          <w:sz w:val="28"/>
          <w:szCs w:val="28"/>
        </w:rPr>
        <w:t>年龄：</w:t>
      </w:r>
      <w:r>
        <w:rPr>
          <w:rFonts w:hint="eastAsia" w:ascii="宋体" w:hAnsi="宋体"/>
          <w:color w:val="000000"/>
          <w:sz w:val="28"/>
          <w:szCs w:val="28"/>
          <w:u w:val="single"/>
        </w:rPr>
        <w:t xml:space="preserve">       </w:t>
      </w:r>
    </w:p>
    <w:p>
      <w:pPr>
        <w:spacing w:line="700" w:lineRule="exact"/>
        <w:jc w:val="left"/>
        <w:rPr>
          <w:rFonts w:hint="eastAsia" w:ascii="宋体" w:hAnsi="宋体"/>
          <w:color w:val="000000"/>
          <w:sz w:val="28"/>
          <w:szCs w:val="28"/>
        </w:rPr>
      </w:pPr>
      <w:r>
        <w:rPr>
          <w:rFonts w:hint="eastAsia" w:ascii="宋体" w:hAnsi="宋体"/>
          <w:color w:val="000000"/>
          <w:sz w:val="28"/>
          <w:szCs w:val="28"/>
        </w:rPr>
        <w:t>职务：</w:t>
      </w:r>
      <w:r>
        <w:rPr>
          <w:rFonts w:hint="eastAsia" w:ascii="宋体" w:hAnsi="宋体"/>
          <w:color w:val="000000"/>
          <w:sz w:val="28"/>
          <w:szCs w:val="28"/>
          <w:u w:val="single"/>
        </w:rPr>
        <w:t xml:space="preserve">       </w:t>
      </w:r>
      <w:r>
        <w:rPr>
          <w:rFonts w:hint="eastAsia" w:ascii="宋体" w:hAnsi="宋体"/>
          <w:color w:val="000000"/>
          <w:sz w:val="28"/>
          <w:szCs w:val="28"/>
        </w:rPr>
        <w:t>，系</w:t>
      </w:r>
      <w:r>
        <w:rPr>
          <w:rFonts w:hint="eastAsia" w:ascii="宋体" w:hAnsi="宋体"/>
          <w:color w:val="000000"/>
          <w:sz w:val="28"/>
          <w:szCs w:val="28"/>
          <w:u w:val="single"/>
        </w:rPr>
        <w:t xml:space="preserve">                                </w:t>
      </w:r>
      <w:r>
        <w:rPr>
          <w:rFonts w:hint="eastAsia" w:ascii="宋体" w:hAnsi="宋体"/>
          <w:color w:val="000000"/>
          <w:sz w:val="28"/>
          <w:szCs w:val="28"/>
        </w:rPr>
        <w:t>（</w:t>
      </w:r>
      <w:r>
        <w:rPr>
          <w:rFonts w:hint="eastAsia" w:ascii="宋体" w:hAnsi="宋体"/>
          <w:color w:val="000000"/>
          <w:sz w:val="28"/>
          <w:szCs w:val="28"/>
          <w:lang w:eastAsia="zh-CN"/>
        </w:rPr>
        <w:t>投标单位</w:t>
      </w:r>
      <w:r>
        <w:rPr>
          <w:rFonts w:hint="eastAsia" w:ascii="宋体" w:hAnsi="宋体"/>
          <w:color w:val="000000"/>
          <w:sz w:val="28"/>
          <w:szCs w:val="28"/>
        </w:rPr>
        <w:t>名称）的法定代表人。</w:t>
      </w:r>
    </w:p>
    <w:p>
      <w:pPr>
        <w:spacing w:line="700" w:lineRule="exact"/>
        <w:rPr>
          <w:rFonts w:hint="eastAsia" w:ascii="宋体" w:hAnsi="宋体"/>
          <w:color w:val="000000"/>
          <w:sz w:val="28"/>
          <w:szCs w:val="28"/>
        </w:rPr>
      </w:pPr>
      <w:r>
        <w:rPr>
          <w:rFonts w:hint="eastAsia" w:ascii="宋体" w:hAnsi="宋体"/>
          <w:color w:val="000000"/>
          <w:sz w:val="28"/>
          <w:szCs w:val="28"/>
        </w:rPr>
        <w:t>特此证明。</w:t>
      </w:r>
    </w:p>
    <w:p>
      <w:pPr>
        <w:spacing w:line="700" w:lineRule="exact"/>
        <w:rPr>
          <w:rFonts w:hint="eastAsia" w:ascii="宋体" w:hAnsi="宋体"/>
          <w:color w:val="000000"/>
          <w:sz w:val="28"/>
          <w:szCs w:val="28"/>
        </w:rPr>
      </w:pPr>
    </w:p>
    <w:p>
      <w:pPr>
        <w:spacing w:line="700" w:lineRule="exact"/>
        <w:rPr>
          <w:rFonts w:hint="eastAsia" w:ascii="宋体" w:hAnsi="宋体"/>
          <w:color w:val="000000"/>
          <w:sz w:val="28"/>
          <w:szCs w:val="28"/>
        </w:rPr>
      </w:pPr>
      <w:r>
        <w:rPr>
          <w:rFonts w:hint="eastAsia" w:ascii="宋体" w:hAnsi="宋体"/>
          <w:color w:val="000000"/>
          <w:sz w:val="28"/>
          <w:szCs w:val="28"/>
        </w:rPr>
        <w:t>附：法定代表人身份证复印件</w:t>
      </w:r>
    </w:p>
    <w:p>
      <w:pPr>
        <w:spacing w:line="700" w:lineRule="exact"/>
        <w:rPr>
          <w:rFonts w:hint="eastAsia" w:ascii="宋体" w:hAnsi="宋体"/>
          <w:color w:val="000000"/>
          <w:sz w:val="28"/>
          <w:szCs w:val="28"/>
        </w:rPr>
      </w:pPr>
    </w:p>
    <w:p>
      <w:pPr>
        <w:spacing w:line="700" w:lineRule="exact"/>
        <w:ind w:left="0" w:right="0" w:firstLine="4340"/>
        <w:rPr>
          <w:rFonts w:hint="eastAsia" w:ascii="宋体" w:hAnsi="宋体"/>
          <w:color w:val="000000"/>
          <w:sz w:val="28"/>
          <w:szCs w:val="28"/>
          <w:lang w:eastAsia="zh-CN"/>
        </w:rPr>
      </w:pPr>
      <w:r>
        <w:rPr>
          <w:rFonts w:hint="eastAsia" w:ascii="宋体" w:hAnsi="宋体"/>
          <w:color w:val="000000"/>
          <w:sz w:val="28"/>
          <w:szCs w:val="28"/>
          <w:lang w:eastAsia="zh-CN"/>
        </w:rPr>
        <w:t>投标单位</w:t>
      </w:r>
      <w:r>
        <w:rPr>
          <w:rFonts w:hint="eastAsia" w:ascii="宋体" w:hAnsi="宋体"/>
          <w:color w:val="000000"/>
          <w:sz w:val="28"/>
          <w:szCs w:val="28"/>
        </w:rPr>
        <w:t>：</w:t>
      </w:r>
      <w:r>
        <w:rPr>
          <w:rFonts w:hint="eastAsia" w:ascii="宋体" w:hAnsi="宋体"/>
          <w:color w:val="000000"/>
          <w:sz w:val="28"/>
          <w:szCs w:val="28"/>
          <w:u w:val="single"/>
        </w:rPr>
        <w:t xml:space="preserve">               </w:t>
      </w:r>
      <w:r>
        <w:rPr>
          <w:rFonts w:hint="eastAsia" w:ascii="宋体" w:hAnsi="宋体"/>
          <w:color w:val="000000"/>
          <w:sz w:val="28"/>
          <w:szCs w:val="28"/>
        </w:rPr>
        <w:t>（盖章）</w:t>
      </w:r>
    </w:p>
    <w:p>
      <w:pPr>
        <w:spacing w:line="700" w:lineRule="exact"/>
        <w:rPr>
          <w:rFonts w:hint="eastAsia" w:ascii="宋体" w:hAnsi="宋体"/>
          <w:color w:val="000000"/>
          <w:sz w:val="28"/>
          <w:szCs w:val="28"/>
        </w:rPr>
      </w:pPr>
      <w:r>
        <w:rPr>
          <w:rFonts w:hint="eastAsia" w:ascii="宋体" w:hAnsi="宋体"/>
          <w:color w:val="000000"/>
          <w:sz w:val="28"/>
          <w:szCs w:val="28"/>
        </w:rPr>
        <w:t xml:space="preserve">                                        年    月     日</w:t>
      </w:r>
    </w:p>
    <w:p>
      <w:pPr>
        <w:spacing w:line="700" w:lineRule="exact"/>
        <w:rPr>
          <w:rFonts w:hint="eastAsia" w:ascii="宋体" w:hAnsi="宋体"/>
          <w:color w:val="000000"/>
          <w:sz w:val="28"/>
          <w:szCs w:val="28"/>
        </w:rPr>
      </w:pPr>
    </w:p>
    <w:p>
      <w:pPr>
        <w:spacing w:line="700" w:lineRule="exact"/>
        <w:rPr>
          <w:rFonts w:hint="eastAsia" w:ascii="宋体" w:hAnsi="宋体"/>
          <w:color w:val="000000"/>
          <w:sz w:val="28"/>
          <w:szCs w:val="28"/>
        </w:rPr>
      </w:pPr>
    </w:p>
    <w:p>
      <w:pPr>
        <w:pStyle w:val="118"/>
        <w:spacing w:before="312" w:after="312" w:line="480" w:lineRule="exact"/>
        <w:jc w:val="both"/>
        <w:rPr>
          <w:rFonts w:hint="eastAsia" w:ascii="宋体" w:hAnsi="宋体"/>
          <w:color w:val="000000"/>
          <w:sz w:val="30"/>
          <w:szCs w:val="30"/>
        </w:rPr>
      </w:pPr>
    </w:p>
    <w:p>
      <w:pPr>
        <w:pStyle w:val="118"/>
        <w:spacing w:before="312" w:after="312" w:line="480" w:lineRule="exact"/>
        <w:rPr>
          <w:rFonts w:hint="eastAsia" w:ascii="宋体" w:hAnsi="宋体"/>
          <w:color w:val="000000"/>
          <w:sz w:val="30"/>
          <w:szCs w:val="30"/>
        </w:rPr>
      </w:pPr>
    </w:p>
    <w:p>
      <w:pPr>
        <w:pStyle w:val="118"/>
        <w:spacing w:before="312" w:after="312" w:line="480" w:lineRule="exact"/>
        <w:rPr>
          <w:rFonts w:hint="eastAsia" w:ascii="宋体" w:hAnsi="宋体"/>
          <w:color w:val="000000"/>
          <w:sz w:val="30"/>
          <w:szCs w:val="30"/>
        </w:rPr>
      </w:pPr>
      <w:r>
        <w:rPr>
          <w:rFonts w:hint="eastAsia" w:ascii="宋体" w:hAnsi="宋体"/>
          <w:color w:val="000000"/>
          <w:sz w:val="30"/>
          <w:szCs w:val="30"/>
        </w:rPr>
        <w:t>2、授权委托书</w:t>
      </w:r>
    </w:p>
    <w:p>
      <w:pPr>
        <w:spacing w:line="700" w:lineRule="exact"/>
        <w:ind w:left="0" w:right="0" w:firstLine="560"/>
        <w:rPr>
          <w:rFonts w:hint="eastAsia" w:ascii="宋体" w:hAnsi="宋体"/>
          <w:color w:val="000000"/>
          <w:sz w:val="28"/>
          <w:szCs w:val="28"/>
        </w:rPr>
      </w:pPr>
      <w:r>
        <w:rPr>
          <w:rFonts w:hint="eastAsia" w:ascii="宋体" w:hAnsi="宋体"/>
          <w:color w:val="000000"/>
          <w:sz w:val="28"/>
          <w:szCs w:val="28"/>
        </w:rPr>
        <w:t xml:space="preserve">本人 </w:t>
      </w:r>
      <w:r>
        <w:rPr>
          <w:rFonts w:hint="eastAsia" w:ascii="宋体" w:hAnsi="宋体"/>
          <w:color w:val="000000"/>
          <w:sz w:val="28"/>
          <w:szCs w:val="28"/>
          <w:u w:val="single"/>
        </w:rPr>
        <w:t xml:space="preserve">    </w:t>
      </w:r>
      <w:r>
        <w:rPr>
          <w:rFonts w:hint="eastAsia" w:ascii="宋体" w:hAnsi="宋体"/>
          <w:color w:val="000000"/>
          <w:sz w:val="28"/>
          <w:szCs w:val="28"/>
        </w:rPr>
        <w:t>（姓名）系</w:t>
      </w:r>
      <w:r>
        <w:rPr>
          <w:rFonts w:hint="eastAsia" w:ascii="宋体" w:hAnsi="宋体"/>
          <w:color w:val="000000"/>
          <w:sz w:val="28"/>
          <w:szCs w:val="28"/>
          <w:u w:val="single"/>
        </w:rPr>
        <w:t xml:space="preserve">       </w:t>
      </w:r>
      <w:r>
        <w:rPr>
          <w:rFonts w:hint="eastAsia" w:ascii="宋体" w:hAnsi="宋体"/>
          <w:color w:val="000000"/>
          <w:sz w:val="28"/>
          <w:szCs w:val="28"/>
        </w:rPr>
        <w:t>（</w:t>
      </w:r>
      <w:r>
        <w:rPr>
          <w:rFonts w:hint="eastAsia" w:ascii="宋体" w:hAnsi="宋体"/>
          <w:color w:val="000000"/>
          <w:sz w:val="28"/>
          <w:szCs w:val="28"/>
          <w:lang w:eastAsia="zh-CN"/>
        </w:rPr>
        <w:t>投标单位</w:t>
      </w:r>
      <w:r>
        <w:rPr>
          <w:rFonts w:hint="eastAsia" w:ascii="宋体" w:hAnsi="宋体"/>
          <w:color w:val="000000"/>
          <w:sz w:val="28"/>
          <w:szCs w:val="28"/>
        </w:rPr>
        <w:t>）的法定代表人，现委托</w:t>
      </w:r>
      <w:r>
        <w:rPr>
          <w:rFonts w:hint="eastAsia" w:ascii="宋体" w:hAnsi="宋体"/>
          <w:color w:val="000000"/>
          <w:sz w:val="28"/>
          <w:szCs w:val="28"/>
          <w:u w:val="single"/>
        </w:rPr>
        <w:t xml:space="preserve">   </w:t>
      </w:r>
      <w:r>
        <w:rPr>
          <w:rFonts w:hint="eastAsia" w:ascii="宋体" w:hAnsi="宋体"/>
          <w:color w:val="000000"/>
          <w:sz w:val="28"/>
          <w:szCs w:val="28"/>
        </w:rPr>
        <w:t>（姓名）为我方代理人。代理人根据授权，以我方名义签署、澄清、说明、补正、递交、撤回、修改 “</w:t>
      </w:r>
      <w:r>
        <w:rPr>
          <w:rFonts w:hint="eastAsia" w:ascii="宋体" w:hAnsi="宋体"/>
          <w:color w:val="000000"/>
          <w:sz w:val="28"/>
          <w:szCs w:val="28"/>
          <w:u w:val="single"/>
        </w:rPr>
        <w:t xml:space="preserve">      </w:t>
      </w:r>
      <w:r>
        <w:rPr>
          <w:rFonts w:hint="eastAsia" w:ascii="宋体" w:hAnsi="宋体"/>
          <w:color w:val="000000"/>
          <w:sz w:val="28"/>
          <w:szCs w:val="28"/>
        </w:rPr>
        <w:t xml:space="preserve"> ”</w:t>
      </w:r>
      <w:r>
        <w:rPr>
          <w:rFonts w:hint="eastAsia" w:ascii="宋体" w:hAnsi="宋体"/>
          <w:color w:val="000000"/>
          <w:sz w:val="28"/>
          <w:szCs w:val="28"/>
          <w:lang w:eastAsia="zh-CN"/>
        </w:rPr>
        <w:t>（</w:t>
      </w:r>
      <w:r>
        <w:rPr>
          <w:rFonts w:hint="eastAsia" w:ascii="宋体" w:hAnsi="宋体"/>
          <w:color w:val="000000"/>
          <w:sz w:val="28"/>
          <w:szCs w:val="28"/>
        </w:rPr>
        <w:t>项目名称）</w:t>
      </w:r>
      <w:r>
        <w:rPr>
          <w:rFonts w:hint="eastAsia" w:ascii="宋体" w:hAnsi="宋体"/>
          <w:color w:val="000000"/>
          <w:sz w:val="28"/>
          <w:szCs w:val="28"/>
          <w:lang w:eastAsia="zh-CN"/>
        </w:rPr>
        <w:t>投标文件</w:t>
      </w:r>
      <w:r>
        <w:rPr>
          <w:rFonts w:hint="eastAsia" w:ascii="宋体" w:hAnsi="宋体"/>
          <w:color w:val="000000"/>
          <w:sz w:val="28"/>
          <w:szCs w:val="28"/>
        </w:rPr>
        <w:t>，全权处理与该项目投标、评审答疑、签订合同以及与合同执行有关的一切事务，其法律后果由我方承担。</w:t>
      </w:r>
    </w:p>
    <w:p>
      <w:pPr>
        <w:spacing w:line="700" w:lineRule="exact"/>
        <w:ind w:left="0" w:right="0" w:firstLine="560"/>
        <w:rPr>
          <w:rFonts w:hint="eastAsia" w:ascii="宋体" w:hAnsi="宋体"/>
          <w:color w:val="000000"/>
          <w:sz w:val="28"/>
          <w:szCs w:val="28"/>
        </w:rPr>
      </w:pPr>
      <w:r>
        <w:rPr>
          <w:rFonts w:hint="eastAsia" w:ascii="宋体" w:hAnsi="宋体"/>
          <w:color w:val="000000"/>
          <w:sz w:val="28"/>
          <w:szCs w:val="28"/>
        </w:rPr>
        <w:t xml:space="preserve">委托期限： </w:t>
      </w:r>
      <w:r>
        <w:rPr>
          <w:rFonts w:hint="eastAsia" w:ascii="宋体" w:hAnsi="宋体"/>
          <w:color w:val="000000"/>
          <w:sz w:val="28"/>
          <w:szCs w:val="28"/>
          <w:u w:val="single"/>
        </w:rPr>
        <w:t xml:space="preserve">          </w:t>
      </w:r>
      <w:r>
        <w:rPr>
          <w:rFonts w:hint="eastAsia" w:ascii="宋体" w:hAnsi="宋体"/>
          <w:color w:val="000000"/>
          <w:sz w:val="28"/>
          <w:szCs w:val="28"/>
        </w:rPr>
        <w:t xml:space="preserve">。                     </w:t>
      </w:r>
    </w:p>
    <w:p>
      <w:pPr>
        <w:spacing w:line="700" w:lineRule="exact"/>
        <w:ind w:left="0" w:right="0" w:firstLine="560"/>
        <w:rPr>
          <w:rFonts w:hint="eastAsia" w:ascii="宋体" w:hAnsi="宋体"/>
          <w:color w:val="000000"/>
          <w:sz w:val="28"/>
          <w:szCs w:val="28"/>
        </w:rPr>
      </w:pPr>
      <w:r>
        <w:rPr>
          <w:rFonts w:hint="eastAsia" w:ascii="宋体" w:hAnsi="宋体"/>
          <w:color w:val="000000"/>
          <w:sz w:val="28"/>
          <w:szCs w:val="28"/>
        </w:rPr>
        <w:t>代理人无转委托权。</w:t>
      </w:r>
    </w:p>
    <w:p>
      <w:pPr>
        <w:spacing w:line="700" w:lineRule="exact"/>
        <w:ind w:left="0" w:right="0" w:firstLine="560"/>
        <w:rPr>
          <w:rFonts w:hint="eastAsia" w:ascii="宋体" w:hAnsi="宋体"/>
          <w:color w:val="000000"/>
          <w:sz w:val="28"/>
          <w:szCs w:val="28"/>
        </w:rPr>
      </w:pPr>
      <w:r>
        <w:rPr>
          <w:rFonts w:hint="eastAsia" w:ascii="宋体" w:hAnsi="宋体"/>
          <w:color w:val="000000"/>
          <w:sz w:val="28"/>
          <w:szCs w:val="28"/>
        </w:rPr>
        <w:t>附：</w:t>
      </w:r>
      <w:r>
        <w:rPr>
          <w:rFonts w:hint="eastAsia" w:ascii="宋体" w:hAnsi="宋体"/>
          <w:b/>
          <w:color w:val="000000"/>
          <w:sz w:val="28"/>
          <w:szCs w:val="28"/>
        </w:rPr>
        <w:t>委托代理人身份证复印件</w:t>
      </w:r>
    </w:p>
    <w:p>
      <w:pPr>
        <w:spacing w:line="700" w:lineRule="exact"/>
        <w:ind w:left="0" w:right="0" w:firstLine="1116"/>
        <w:rPr>
          <w:rFonts w:hint="eastAsia" w:ascii="宋体" w:hAnsi="宋体"/>
          <w:b/>
          <w:color w:val="000000"/>
          <w:sz w:val="28"/>
          <w:szCs w:val="28"/>
        </w:rPr>
      </w:pPr>
      <w:r>
        <w:rPr>
          <w:rFonts w:hint="eastAsia" w:ascii="宋体" w:hAnsi="宋体"/>
          <w:b/>
          <w:color w:val="000000"/>
          <w:sz w:val="28"/>
          <w:szCs w:val="28"/>
        </w:rPr>
        <w:t>法定代表人身份证复印件</w:t>
      </w:r>
    </w:p>
    <w:p>
      <w:pPr>
        <w:spacing w:line="700" w:lineRule="exact"/>
        <w:rPr>
          <w:rFonts w:hint="eastAsia" w:ascii="宋体" w:hAnsi="宋体"/>
          <w:b/>
          <w:color w:val="000000"/>
          <w:sz w:val="28"/>
          <w:szCs w:val="28"/>
        </w:rPr>
      </w:pPr>
    </w:p>
    <w:p>
      <w:pPr>
        <w:pStyle w:val="88"/>
        <w:rPr>
          <w:rFonts w:hint="eastAsia" w:ascii="宋体" w:hAnsi="宋体"/>
          <w:b/>
          <w:color w:val="000000"/>
          <w:sz w:val="28"/>
          <w:szCs w:val="28"/>
        </w:rPr>
      </w:pPr>
    </w:p>
    <w:p>
      <w:pPr>
        <w:spacing w:line="700" w:lineRule="exact"/>
        <w:ind w:left="0" w:right="0" w:firstLine="560"/>
        <w:rPr>
          <w:rFonts w:hint="eastAsia" w:ascii="宋体" w:hAnsi="宋体"/>
          <w:color w:val="000000"/>
          <w:sz w:val="28"/>
          <w:szCs w:val="28"/>
        </w:rPr>
      </w:pPr>
    </w:p>
    <w:p>
      <w:pPr>
        <w:keepNext w:val="0"/>
        <w:keepLines w:val="0"/>
        <w:pageBreakBefore w:val="0"/>
        <w:widowControl w:val="0"/>
        <w:kinsoku/>
        <w:overflowPunct/>
        <w:autoSpaceDE/>
        <w:bidi w:val="0"/>
        <w:snapToGrid/>
        <w:spacing w:line="700" w:lineRule="exact"/>
        <w:ind w:left="0" w:right="0" w:firstLine="560"/>
        <w:rPr>
          <w:rFonts w:hint="eastAsia" w:ascii="宋体" w:hAnsi="宋体"/>
          <w:color w:val="000000"/>
          <w:sz w:val="28"/>
          <w:szCs w:val="28"/>
          <w:lang w:eastAsia="zh-CN"/>
        </w:rPr>
      </w:pPr>
      <w:r>
        <w:rPr>
          <w:rFonts w:hint="eastAsia" w:ascii="宋体" w:hAnsi="宋体"/>
          <w:color w:val="000000"/>
          <w:sz w:val="28"/>
          <w:szCs w:val="28"/>
          <w:lang w:eastAsia="zh-CN"/>
        </w:rPr>
        <w:t>投标单位</w:t>
      </w:r>
      <w:r>
        <w:rPr>
          <w:rFonts w:hint="eastAsia" w:ascii="宋体" w:hAnsi="宋体"/>
          <w:color w:val="000000"/>
          <w:sz w:val="28"/>
          <w:szCs w:val="28"/>
        </w:rPr>
        <w:t>（盖章）：</w:t>
      </w:r>
    </w:p>
    <w:p>
      <w:pPr>
        <w:keepNext w:val="0"/>
        <w:keepLines w:val="0"/>
        <w:pageBreakBefore w:val="0"/>
        <w:widowControl w:val="0"/>
        <w:kinsoku/>
        <w:overflowPunct/>
        <w:autoSpaceDE/>
        <w:bidi w:val="0"/>
        <w:snapToGrid/>
        <w:spacing w:line="700" w:lineRule="exact"/>
        <w:ind w:left="0" w:right="0" w:firstLine="560"/>
        <w:rPr>
          <w:rFonts w:hint="eastAsia" w:ascii="宋体" w:hAnsi="宋体"/>
          <w:color w:val="000000"/>
          <w:sz w:val="28"/>
          <w:szCs w:val="28"/>
        </w:rPr>
      </w:pPr>
      <w:r>
        <w:rPr>
          <w:rFonts w:hint="eastAsia" w:ascii="宋体" w:hAnsi="宋体"/>
          <w:color w:val="000000"/>
          <w:sz w:val="28"/>
          <w:szCs w:val="28"/>
        </w:rPr>
        <w:t xml:space="preserve">法定代表人（身份证号码）：          </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（签字或盖章）</w:t>
      </w:r>
    </w:p>
    <w:p>
      <w:pPr>
        <w:keepNext w:val="0"/>
        <w:keepLines w:val="0"/>
        <w:pageBreakBefore w:val="0"/>
        <w:widowControl w:val="0"/>
        <w:kinsoku/>
        <w:overflowPunct/>
        <w:autoSpaceDE/>
        <w:bidi w:val="0"/>
        <w:snapToGrid/>
        <w:spacing w:line="700" w:lineRule="exact"/>
        <w:ind w:left="0" w:right="0" w:firstLine="560"/>
        <w:rPr>
          <w:rFonts w:hint="eastAsia" w:ascii="宋体" w:hAnsi="宋体"/>
          <w:color w:val="000000"/>
          <w:sz w:val="28"/>
          <w:szCs w:val="28"/>
        </w:rPr>
      </w:pPr>
      <w:r>
        <w:rPr>
          <w:rFonts w:hint="eastAsia" w:ascii="宋体" w:hAnsi="宋体"/>
          <w:color w:val="000000"/>
          <w:sz w:val="28"/>
          <w:szCs w:val="28"/>
        </w:rPr>
        <w:t xml:space="preserve">委托代理人（身份证号码）：          </w:t>
      </w:r>
      <w:r>
        <w:rPr>
          <w:rFonts w:hint="eastAsia" w:ascii="宋体" w:hAnsi="宋体"/>
          <w:color w:val="000000"/>
          <w:sz w:val="28"/>
          <w:szCs w:val="28"/>
          <w:lang w:val="en-US" w:eastAsia="zh-CN"/>
        </w:rPr>
        <w:t xml:space="preserve">   </w:t>
      </w:r>
      <w:r>
        <w:rPr>
          <w:rFonts w:hint="eastAsia" w:ascii="宋体" w:hAnsi="宋体"/>
          <w:color w:val="000000"/>
          <w:sz w:val="28"/>
          <w:szCs w:val="28"/>
        </w:rPr>
        <w:t xml:space="preserve"> （签字或盖章）      </w:t>
      </w:r>
    </w:p>
    <w:p>
      <w:pPr>
        <w:spacing w:line="700" w:lineRule="exact"/>
        <w:ind w:left="0" w:right="0" w:firstLine="3290"/>
        <w:rPr>
          <w:rFonts w:hint="eastAsia" w:ascii="宋体" w:hAnsi="宋体"/>
          <w:color w:val="000000"/>
          <w:sz w:val="28"/>
          <w:szCs w:val="28"/>
          <w:lang w:val="en-US" w:eastAsia="zh-CN"/>
        </w:rPr>
      </w:pPr>
      <w:r>
        <w:rPr>
          <w:rFonts w:hint="eastAsia" w:ascii="宋体" w:hAnsi="宋体"/>
          <w:color w:val="000000"/>
          <w:sz w:val="28"/>
          <w:szCs w:val="28"/>
          <w:lang w:val="en-US" w:eastAsia="zh-CN"/>
        </w:rPr>
        <w:t xml:space="preserve"> </w:t>
      </w:r>
    </w:p>
    <w:p>
      <w:pPr>
        <w:spacing w:line="700" w:lineRule="exact"/>
        <w:ind w:left="0" w:right="0" w:firstLine="3290"/>
        <w:jc w:val="right"/>
        <w:rPr>
          <w:rFonts w:hint="eastAsia" w:ascii="宋体" w:hAnsi="宋体"/>
          <w:color w:val="000000"/>
          <w:sz w:val="28"/>
          <w:szCs w:val="28"/>
        </w:rPr>
      </w:pPr>
      <w:r>
        <w:rPr>
          <w:rFonts w:hint="eastAsia" w:ascii="宋体" w:hAnsi="宋体"/>
          <w:color w:val="000000"/>
          <w:sz w:val="28"/>
          <w:szCs w:val="28"/>
        </w:rPr>
        <w:t xml:space="preserve">  年    月    日</w:t>
      </w:r>
    </w:p>
    <w:p>
      <w:pPr>
        <w:spacing w:line="700" w:lineRule="exact"/>
        <w:ind w:left="0" w:right="0" w:firstLine="3290"/>
        <w:rPr>
          <w:rFonts w:hint="eastAsia" w:ascii="宋体" w:hAnsi="宋体"/>
          <w:color w:val="000000"/>
          <w:sz w:val="28"/>
          <w:szCs w:val="28"/>
        </w:rPr>
      </w:pPr>
    </w:p>
    <w:p>
      <w:pPr>
        <w:pStyle w:val="88"/>
        <w:rPr>
          <w:rFonts w:hint="eastAsia" w:ascii="宋体" w:hAnsi="宋体"/>
          <w:color w:val="000000"/>
          <w:sz w:val="28"/>
          <w:szCs w:val="28"/>
        </w:rPr>
      </w:pPr>
    </w:p>
    <w:p>
      <w:pPr>
        <w:spacing w:before="156" w:after="156" w:line="440" w:lineRule="exact"/>
        <w:jc w:val="center"/>
        <w:rPr>
          <w:rFonts w:hint="eastAsia" w:ascii="宋体" w:hAnsi="宋体"/>
          <w:b/>
          <w:color w:val="000000"/>
          <w:sz w:val="28"/>
          <w:szCs w:val="28"/>
        </w:rPr>
      </w:pPr>
      <w:r>
        <w:rPr>
          <w:rFonts w:hint="eastAsia" w:ascii="宋体" w:hAnsi="宋体"/>
          <w:b/>
          <w:color w:val="000000"/>
          <w:sz w:val="28"/>
          <w:szCs w:val="28"/>
        </w:rPr>
        <w:t>（2）</w:t>
      </w:r>
      <w:r>
        <w:rPr>
          <w:rFonts w:hint="eastAsia" w:ascii="宋体" w:hAnsi="宋体"/>
          <w:b/>
          <w:color w:val="000000"/>
          <w:sz w:val="32"/>
          <w:szCs w:val="32"/>
        </w:rPr>
        <w:t xml:space="preserve"> 诚信</w:t>
      </w:r>
      <w:r>
        <w:rPr>
          <w:rFonts w:hint="eastAsia" w:ascii="宋体" w:hAnsi="宋体"/>
          <w:b/>
          <w:color w:val="000000"/>
          <w:sz w:val="32"/>
          <w:szCs w:val="32"/>
          <w:lang w:val="en-US" w:eastAsia="zh-CN"/>
        </w:rPr>
        <w:t>投标</w:t>
      </w:r>
      <w:r>
        <w:rPr>
          <w:rFonts w:hint="eastAsia" w:ascii="宋体" w:hAnsi="宋体"/>
          <w:b/>
          <w:color w:val="000000"/>
          <w:sz w:val="32"/>
          <w:szCs w:val="32"/>
          <w:lang w:eastAsia="zh-CN"/>
        </w:rPr>
        <w:t>承诺</w:t>
      </w:r>
      <w:r>
        <w:rPr>
          <w:rFonts w:hint="eastAsia" w:ascii="宋体" w:hAnsi="宋体"/>
          <w:b/>
          <w:color w:val="000000"/>
          <w:sz w:val="32"/>
          <w:szCs w:val="32"/>
        </w:rPr>
        <w:t>书</w:t>
      </w:r>
    </w:p>
    <w:p>
      <w:pPr>
        <w:keepNext w:val="0"/>
        <w:keepLines w:val="0"/>
        <w:pageBreakBefore w:val="0"/>
        <w:widowControl w:val="0"/>
        <w:kinsoku/>
        <w:overflowPunct/>
        <w:autoSpaceDE/>
        <w:bidi w:val="0"/>
        <w:snapToGrid/>
        <w:spacing w:line="440" w:lineRule="exact"/>
        <w:rPr>
          <w:rFonts w:hint="eastAsia" w:ascii="宋体" w:hAnsi="宋体"/>
          <w:color w:val="000000"/>
          <w:sz w:val="21"/>
          <w:szCs w:val="21"/>
        </w:rPr>
      </w:pPr>
      <w:r>
        <w:rPr>
          <w:rFonts w:hint="eastAsia" w:ascii="宋体" w:hAnsi="宋体"/>
          <w:color w:val="000000"/>
          <w:sz w:val="21"/>
          <w:szCs w:val="21"/>
        </w:rPr>
        <w:t>本人以企业法定代表人的身份郑重承诺：</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一、将遵循公开、公正和诚实信用的原则自愿参加</w:t>
      </w:r>
      <w:r>
        <w:rPr>
          <w:rFonts w:hint="eastAsia" w:ascii="宋体" w:hAnsi="宋体"/>
          <w:color w:val="000000"/>
          <w:sz w:val="21"/>
          <w:szCs w:val="21"/>
          <w:u w:val="single"/>
        </w:rPr>
        <w:t xml:space="preserve">                   </w:t>
      </w:r>
      <w:r>
        <w:rPr>
          <w:rFonts w:hint="eastAsia" w:ascii="宋体" w:hAnsi="宋体"/>
          <w:color w:val="000000"/>
          <w:sz w:val="21"/>
          <w:szCs w:val="21"/>
        </w:rPr>
        <w:t>项目的投标；</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二、所提供的一切材料都是真实、有效、合法的；</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三、不出借、转让资质证书，不让他人挂靠投标，不以他人名义投标或者以其他方式弄虚作假，骗取中标；</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四、不与其他</w:t>
      </w:r>
      <w:r>
        <w:rPr>
          <w:rFonts w:hint="eastAsia" w:ascii="宋体" w:hAnsi="宋体"/>
          <w:color w:val="000000"/>
          <w:sz w:val="21"/>
          <w:szCs w:val="21"/>
          <w:lang w:eastAsia="zh-CN"/>
        </w:rPr>
        <w:t>投标单位</w:t>
      </w:r>
      <w:r>
        <w:rPr>
          <w:rFonts w:hint="eastAsia" w:ascii="宋体" w:hAnsi="宋体"/>
          <w:color w:val="000000"/>
          <w:sz w:val="21"/>
          <w:szCs w:val="21"/>
        </w:rPr>
        <w:t>相互串通投标报价，不排挤其他</w:t>
      </w:r>
      <w:r>
        <w:rPr>
          <w:rFonts w:hint="eastAsia" w:ascii="宋体" w:hAnsi="宋体"/>
          <w:color w:val="000000"/>
          <w:sz w:val="21"/>
          <w:szCs w:val="21"/>
          <w:lang w:eastAsia="zh-CN"/>
        </w:rPr>
        <w:t>投标单位</w:t>
      </w:r>
      <w:r>
        <w:rPr>
          <w:rFonts w:hint="eastAsia" w:ascii="宋体" w:hAnsi="宋体"/>
          <w:color w:val="000000"/>
          <w:sz w:val="21"/>
          <w:szCs w:val="21"/>
        </w:rPr>
        <w:t>的公平竞争、损害</w:t>
      </w:r>
      <w:r>
        <w:rPr>
          <w:rFonts w:hint="eastAsia" w:ascii="宋体" w:hAnsi="宋体"/>
          <w:color w:val="000000"/>
          <w:sz w:val="21"/>
          <w:szCs w:val="21"/>
          <w:lang w:eastAsia="zh-CN"/>
        </w:rPr>
        <w:t>招标单位</w:t>
      </w:r>
      <w:r>
        <w:rPr>
          <w:rFonts w:hint="eastAsia" w:ascii="宋体" w:hAnsi="宋体"/>
          <w:color w:val="000000"/>
          <w:sz w:val="21"/>
          <w:szCs w:val="21"/>
        </w:rPr>
        <w:t>的合法权益；</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五、不与</w:t>
      </w:r>
      <w:r>
        <w:rPr>
          <w:rFonts w:hint="eastAsia" w:ascii="宋体" w:hAnsi="宋体"/>
          <w:color w:val="000000"/>
          <w:sz w:val="21"/>
          <w:szCs w:val="21"/>
          <w:lang w:eastAsia="zh-CN"/>
        </w:rPr>
        <w:t>招标单位</w:t>
      </w:r>
      <w:r>
        <w:rPr>
          <w:rFonts w:hint="eastAsia" w:ascii="宋体" w:hAnsi="宋体"/>
          <w:color w:val="000000"/>
          <w:sz w:val="21"/>
          <w:szCs w:val="21"/>
        </w:rPr>
        <w:t>、代理机构或其他</w:t>
      </w:r>
      <w:r>
        <w:rPr>
          <w:rFonts w:hint="eastAsia" w:ascii="宋体" w:hAnsi="宋体"/>
          <w:color w:val="000000"/>
          <w:sz w:val="21"/>
          <w:szCs w:val="21"/>
          <w:lang w:eastAsia="zh-CN"/>
        </w:rPr>
        <w:t>投标单位</w:t>
      </w:r>
      <w:r>
        <w:rPr>
          <w:rFonts w:hint="eastAsia" w:ascii="宋体" w:hAnsi="宋体"/>
          <w:color w:val="000000"/>
          <w:sz w:val="21"/>
          <w:szCs w:val="21"/>
        </w:rPr>
        <w:t>串通投标，损害国家利益、社会公共利益或者他人的合法权益；</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六、我公司没有下列情形：1、被人民法院列入失信被执行人的；2、</w:t>
      </w:r>
      <w:r>
        <w:rPr>
          <w:rFonts w:hint="eastAsia" w:ascii="宋体" w:hAnsi="宋体"/>
          <w:color w:val="000000"/>
          <w:sz w:val="21"/>
          <w:szCs w:val="21"/>
          <w:lang w:eastAsia="zh-CN"/>
        </w:rPr>
        <w:t>投标人或其法定代表人或拟派项目</w:t>
      </w:r>
      <w:r>
        <w:rPr>
          <w:rFonts w:hint="eastAsia" w:ascii="宋体" w:hAnsi="宋体"/>
          <w:color w:val="000000"/>
          <w:sz w:val="21"/>
          <w:szCs w:val="21"/>
          <w:lang w:val="en-US" w:eastAsia="zh-CN"/>
        </w:rPr>
        <w:t>负责人</w:t>
      </w:r>
      <w:r>
        <w:rPr>
          <w:rFonts w:hint="eastAsia" w:ascii="宋体" w:hAnsi="宋体"/>
          <w:color w:val="000000"/>
          <w:sz w:val="21"/>
          <w:szCs w:val="21"/>
          <w:lang w:eastAsia="zh-CN"/>
        </w:rPr>
        <w:t>前三年有行贿犯罪行为的</w:t>
      </w:r>
      <w:r>
        <w:rPr>
          <w:rFonts w:hint="eastAsia" w:ascii="宋体" w:hAnsi="宋体"/>
          <w:color w:val="000000"/>
          <w:sz w:val="21"/>
          <w:szCs w:val="21"/>
        </w:rPr>
        <w:t>；3、被市场监督管理部门列入经营异常名录或者严重违法企业名单的；4、被税收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主管部门列入拖欠农民工工资‘黑名单’或因拖欠农民工工资被县级及以上有关行政主管部门限制投标资格且在限制期限内的；</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七、严格遵守投标现场纪律，服从监管人员管理；</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八、保证中标后不转包及使用挂靠施工队伍，若有分包征得建设单位同意；</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九、保证中标之后，按照</w:t>
      </w:r>
      <w:r>
        <w:rPr>
          <w:rFonts w:hint="eastAsia" w:ascii="宋体" w:hAnsi="宋体"/>
          <w:color w:val="000000"/>
          <w:sz w:val="21"/>
          <w:szCs w:val="21"/>
          <w:lang w:eastAsia="zh-CN"/>
        </w:rPr>
        <w:t>投标文件</w:t>
      </w:r>
      <w:r>
        <w:rPr>
          <w:rFonts w:hint="eastAsia" w:ascii="宋体" w:hAnsi="宋体"/>
          <w:color w:val="000000"/>
          <w:sz w:val="21"/>
          <w:szCs w:val="21"/>
        </w:rPr>
        <w:t>承诺派驻管理人员及投入机械设备，如有违反，同意接受建设单位违约处罚；</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十、保证企业及所属相关人员在本次投标中无行贿等犯罪行为；</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十二、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以上内容我已仔细阅读，本公司若有违反承诺内容的行为，自愿接受取消投标或者中标资格、记入不良行为记录等有关处理，愿意承担法律责任，给</w:t>
      </w:r>
      <w:r>
        <w:rPr>
          <w:rFonts w:hint="eastAsia" w:ascii="宋体" w:hAnsi="宋体"/>
          <w:color w:val="000000"/>
          <w:sz w:val="21"/>
          <w:szCs w:val="21"/>
          <w:lang w:eastAsia="zh-CN"/>
        </w:rPr>
        <w:t>招标单位</w:t>
      </w:r>
      <w:r>
        <w:rPr>
          <w:rFonts w:hint="eastAsia" w:ascii="宋体" w:hAnsi="宋体"/>
          <w:color w:val="000000"/>
          <w:sz w:val="21"/>
          <w:szCs w:val="21"/>
        </w:rPr>
        <w:t>造成损失的，依法承担赔偿责任。</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开户银行：                   基本账户：</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lang w:eastAsia="zh-CN"/>
        </w:rPr>
      </w:pPr>
      <w:r>
        <w:rPr>
          <w:rFonts w:hint="eastAsia" w:ascii="宋体" w:hAnsi="宋体"/>
          <w:color w:val="000000"/>
          <w:sz w:val="21"/>
          <w:szCs w:val="21"/>
          <w:lang w:eastAsia="zh-CN"/>
        </w:rPr>
        <w:t>投标单位</w:t>
      </w:r>
      <w:r>
        <w:rPr>
          <w:rFonts w:hint="eastAsia" w:ascii="宋体" w:hAnsi="宋体"/>
          <w:color w:val="000000"/>
          <w:sz w:val="21"/>
          <w:szCs w:val="21"/>
        </w:rPr>
        <w:t>（盖章）：            法定代表人（签字或盖章）：</w:t>
      </w:r>
    </w:p>
    <w:p>
      <w:pPr>
        <w:keepNext w:val="0"/>
        <w:keepLines w:val="0"/>
        <w:pageBreakBefore w:val="0"/>
        <w:widowControl w:val="0"/>
        <w:kinsoku/>
        <w:overflowPunct/>
        <w:autoSpaceDE/>
        <w:bidi w:val="0"/>
        <w:snapToGrid/>
        <w:spacing w:line="440" w:lineRule="exact"/>
        <w:ind w:left="0" w:right="0" w:firstLine="420"/>
        <w:rPr>
          <w:rFonts w:hint="eastAsia" w:ascii="宋体" w:hAnsi="宋体"/>
          <w:color w:val="000000"/>
          <w:sz w:val="21"/>
          <w:szCs w:val="21"/>
        </w:rPr>
      </w:pPr>
      <w:r>
        <w:rPr>
          <w:rFonts w:hint="eastAsia" w:ascii="宋体" w:hAnsi="宋体"/>
          <w:color w:val="000000"/>
          <w:sz w:val="21"/>
          <w:szCs w:val="21"/>
        </w:rPr>
        <w:t>日期：</w:t>
      </w:r>
      <w:r>
        <w:rPr>
          <w:rFonts w:hint="eastAsia" w:ascii="宋体" w:hAnsi="宋体"/>
          <w:color w:val="000000"/>
          <w:sz w:val="21"/>
          <w:szCs w:val="21"/>
          <w:u w:val="single"/>
        </w:rPr>
        <w:t xml:space="preserve">     </w:t>
      </w:r>
      <w:r>
        <w:rPr>
          <w:rFonts w:hint="eastAsia" w:ascii="宋体" w:hAnsi="宋体"/>
          <w:color w:val="000000"/>
          <w:sz w:val="21"/>
          <w:szCs w:val="21"/>
        </w:rPr>
        <w:t xml:space="preserve">年 </w:t>
      </w:r>
      <w:r>
        <w:rPr>
          <w:rFonts w:hint="eastAsia" w:ascii="宋体" w:hAnsi="宋体"/>
          <w:color w:val="000000"/>
          <w:sz w:val="21"/>
          <w:szCs w:val="21"/>
          <w:u w:val="single"/>
        </w:rPr>
        <w:t xml:space="preserve">     </w:t>
      </w:r>
      <w:r>
        <w:rPr>
          <w:rFonts w:hint="eastAsia" w:ascii="宋体" w:hAnsi="宋体"/>
          <w:color w:val="000000"/>
          <w:sz w:val="21"/>
          <w:szCs w:val="21"/>
        </w:rPr>
        <w:t xml:space="preserve">月 </w:t>
      </w:r>
      <w:r>
        <w:rPr>
          <w:rFonts w:hint="eastAsia" w:ascii="宋体" w:hAnsi="宋体"/>
          <w:color w:val="000000"/>
          <w:sz w:val="21"/>
          <w:szCs w:val="21"/>
          <w:u w:val="single"/>
        </w:rPr>
        <w:t xml:space="preserve">      </w:t>
      </w:r>
      <w:r>
        <w:rPr>
          <w:rFonts w:hint="eastAsia" w:ascii="宋体" w:hAnsi="宋体"/>
          <w:color w:val="000000"/>
          <w:sz w:val="21"/>
          <w:szCs w:val="21"/>
        </w:rPr>
        <w:t>日</w:t>
      </w:r>
    </w:p>
    <w:p>
      <w:pPr>
        <w:spacing w:before="156" w:after="156" w:line="440" w:lineRule="exact"/>
        <w:jc w:val="center"/>
        <w:rPr>
          <w:rFonts w:hint="eastAsia" w:ascii="宋体" w:hAnsi="宋体" w:eastAsia="宋体"/>
          <w:b/>
          <w:color w:val="000000"/>
          <w:sz w:val="28"/>
          <w:szCs w:val="28"/>
          <w:lang w:eastAsia="zh-CN"/>
        </w:rPr>
      </w:pPr>
      <w:r>
        <w:rPr>
          <w:rFonts w:hint="eastAsia" w:ascii="宋体" w:hAnsi="宋体" w:eastAsia="宋体"/>
          <w:b/>
          <w:color w:val="000000"/>
          <w:sz w:val="28"/>
          <w:szCs w:val="28"/>
          <w:lang w:eastAsia="zh-CN"/>
        </w:rPr>
        <w:t>（</w:t>
      </w:r>
      <w:r>
        <w:rPr>
          <w:rFonts w:hint="eastAsia" w:ascii="宋体" w:hAnsi="宋体" w:eastAsia="宋体"/>
          <w:b/>
          <w:color w:val="000000"/>
          <w:sz w:val="28"/>
          <w:szCs w:val="28"/>
          <w:lang w:val="en-US" w:eastAsia="zh-CN"/>
        </w:rPr>
        <w:t>3）</w:t>
      </w:r>
      <w:r>
        <w:rPr>
          <w:rFonts w:hint="eastAsia" w:ascii="宋体" w:hAnsi="宋体" w:eastAsia="宋体"/>
          <w:b/>
          <w:color w:val="000000"/>
          <w:sz w:val="28"/>
          <w:szCs w:val="28"/>
        </w:rPr>
        <w:t>投  标  函</w:t>
      </w:r>
    </w:p>
    <w:p>
      <w:pPr>
        <w:widowControl/>
        <w:spacing w:line="440" w:lineRule="exact"/>
        <w:rPr>
          <w:rFonts w:hint="eastAsia" w:ascii="宋体" w:hAnsi="宋体"/>
          <w:color w:val="000000"/>
          <w:kern w:val="0"/>
          <w:szCs w:val="20"/>
          <w:u w:val="none"/>
        </w:rPr>
      </w:pPr>
      <w:r>
        <w:rPr>
          <w:rFonts w:hint="eastAsia" w:ascii="宋体" w:hAnsi="宋体"/>
          <w:color w:val="000000"/>
          <w:kern w:val="0"/>
          <w:szCs w:val="20"/>
          <w:u w:val="none"/>
        </w:rPr>
        <w:t>致：</w:t>
      </w:r>
      <w:r>
        <w:rPr>
          <w:rFonts w:hint="eastAsia" w:ascii="宋体" w:hAnsi="宋体"/>
          <w:color w:val="000000"/>
          <w:kern w:val="0"/>
          <w:szCs w:val="20"/>
          <w:u w:val="single"/>
        </w:rPr>
        <w:t xml:space="preserve">        （招标人）</w:t>
      </w:r>
      <w:r>
        <w:rPr>
          <w:rFonts w:hint="eastAsia" w:ascii="宋体" w:hAnsi="宋体"/>
          <w:color w:val="000000"/>
          <w:kern w:val="0"/>
          <w:szCs w:val="20"/>
          <w:u w:val="none"/>
        </w:rPr>
        <w:t xml:space="preserve">     </w:t>
      </w:r>
    </w:p>
    <w:p>
      <w:pPr>
        <w:spacing w:line="440" w:lineRule="exact"/>
        <w:ind w:left="0" w:right="0" w:firstLine="420"/>
        <w:rPr>
          <w:rFonts w:hint="eastAsia" w:ascii="宋体" w:hAnsi="宋体"/>
          <w:color w:val="000000"/>
          <w:kern w:val="0"/>
          <w:szCs w:val="20"/>
          <w:u w:val="none"/>
        </w:rPr>
      </w:pPr>
      <w:r>
        <w:rPr>
          <w:rFonts w:hint="eastAsia" w:ascii="宋体" w:hAnsi="宋体"/>
          <w:color w:val="000000"/>
          <w:kern w:val="0"/>
          <w:szCs w:val="20"/>
          <w:u w:val="none"/>
        </w:rPr>
        <w:t>1、根据你方招标项目的</w:t>
      </w:r>
      <w:r>
        <w:rPr>
          <w:rFonts w:hint="eastAsia" w:ascii="宋体" w:hAnsi="宋体"/>
          <w:color w:val="000000"/>
          <w:kern w:val="0"/>
          <w:szCs w:val="20"/>
          <w:u w:val="single"/>
        </w:rPr>
        <w:t xml:space="preserve">                 （项目名称）</w:t>
      </w:r>
      <w:r>
        <w:rPr>
          <w:rFonts w:hint="eastAsia" w:ascii="宋体" w:hAnsi="宋体"/>
          <w:color w:val="000000"/>
          <w:kern w:val="0"/>
          <w:szCs w:val="20"/>
          <w:u w:val="none"/>
        </w:rPr>
        <w:t>招标文件，遵照根据相关法律法规和规章等有关规定，经踏勘项目现场和研究上述采购文件的投标人须知、合同条件、技术规范和其他有关文件后，我方</w:t>
      </w:r>
      <w:r>
        <w:rPr>
          <w:rFonts w:hint="eastAsia" w:ascii="宋体" w:hAnsi="宋体"/>
          <w:color w:val="000000"/>
          <w:kern w:val="0"/>
          <w:szCs w:val="20"/>
          <w:u w:val="single"/>
          <w:lang w:val="en-US" w:eastAsia="zh-CN"/>
        </w:rPr>
        <w:t>报价为（大写）          （小写）        元（含税）</w:t>
      </w:r>
      <w:r>
        <w:rPr>
          <w:rFonts w:hint="eastAsia" w:ascii="宋体" w:hAnsi="宋体"/>
          <w:color w:val="000000"/>
          <w:kern w:val="0"/>
          <w:szCs w:val="20"/>
          <w:u w:val="single"/>
        </w:rPr>
        <w:t>。</w:t>
      </w:r>
      <w:r>
        <w:rPr>
          <w:rFonts w:hint="eastAsia" w:ascii="宋体" w:hAnsi="宋体"/>
          <w:color w:val="000000"/>
          <w:kern w:val="0"/>
          <w:szCs w:val="20"/>
          <w:u w:val="single"/>
          <w:lang w:val="en-US" w:eastAsia="zh-CN"/>
        </w:rPr>
        <w:t>开具增值税（专用/普通）发票，税率为    %。</w:t>
      </w:r>
      <w:r>
        <w:rPr>
          <w:rFonts w:hint="eastAsia" w:ascii="宋体" w:hAnsi="宋体"/>
          <w:color w:val="000000"/>
          <w:kern w:val="0"/>
          <w:szCs w:val="20"/>
        </w:rPr>
        <w:t>按照招标人要求</w:t>
      </w:r>
      <w:r>
        <w:rPr>
          <w:rFonts w:hint="eastAsia" w:ascii="宋体" w:hAnsi="宋体"/>
          <w:color w:val="000000"/>
          <w:kern w:val="0"/>
          <w:szCs w:val="20"/>
          <w:u w:val="none"/>
        </w:rPr>
        <w:t>完成本项目</w:t>
      </w:r>
      <w:r>
        <w:rPr>
          <w:rFonts w:hint="eastAsia" w:ascii="宋体" w:hAnsi="宋体"/>
          <w:color w:val="000000"/>
          <w:kern w:val="0"/>
          <w:szCs w:val="20"/>
          <w:u w:val="none"/>
          <w:lang w:val="en-US" w:eastAsia="zh-CN"/>
        </w:rPr>
        <w:t>工程量清单及最高投标限价编制服务内容</w:t>
      </w:r>
      <w:r>
        <w:rPr>
          <w:rFonts w:hint="eastAsia" w:ascii="宋体" w:hAnsi="宋体"/>
          <w:color w:val="000000"/>
          <w:kern w:val="0"/>
          <w:szCs w:val="20"/>
          <w:u w:val="none"/>
        </w:rPr>
        <w:t>。</w:t>
      </w:r>
    </w:p>
    <w:p>
      <w:pPr>
        <w:widowControl/>
        <w:spacing w:line="440" w:lineRule="exact"/>
        <w:ind w:left="420" w:right="0" w:firstLine="0"/>
        <w:rPr>
          <w:rFonts w:hint="eastAsia" w:ascii="宋体" w:hAnsi="宋体"/>
          <w:color w:val="000000"/>
          <w:spacing w:val="-4"/>
          <w:kern w:val="0"/>
          <w:szCs w:val="20"/>
          <w:u w:val="none"/>
        </w:rPr>
      </w:pPr>
      <w:r>
        <w:rPr>
          <w:rFonts w:hint="eastAsia" w:ascii="宋体" w:hAnsi="宋体"/>
          <w:color w:val="000000"/>
          <w:spacing w:val="-4"/>
          <w:kern w:val="0"/>
          <w:szCs w:val="20"/>
          <w:u w:val="none"/>
        </w:rPr>
        <w:t>2、我方已详细审核全部招标文件及有关附件，承诺招标文件及有关附件中所有条款。</w:t>
      </w:r>
    </w:p>
    <w:p>
      <w:pPr>
        <w:widowControl/>
        <w:spacing w:line="440" w:lineRule="exact"/>
        <w:ind w:left="0" w:right="0" w:firstLine="420"/>
        <w:rPr>
          <w:rFonts w:hint="eastAsia" w:ascii="宋体" w:hAnsi="宋体"/>
          <w:color w:val="000000"/>
          <w:kern w:val="0"/>
          <w:szCs w:val="20"/>
          <w:u w:val="none"/>
        </w:rPr>
      </w:pPr>
      <w:r>
        <w:rPr>
          <w:rFonts w:hint="eastAsia" w:ascii="宋体" w:hAnsi="宋体"/>
          <w:color w:val="000000"/>
          <w:kern w:val="0"/>
          <w:szCs w:val="20"/>
          <w:u w:val="none"/>
        </w:rPr>
        <w:t>3、一旦我方中标，我方将派出</w:t>
      </w:r>
      <w:r>
        <w:rPr>
          <w:rFonts w:hint="eastAsia" w:ascii="宋体" w:hAnsi="宋体"/>
          <w:color w:val="000000"/>
          <w:kern w:val="0"/>
          <w:szCs w:val="20"/>
          <w:u w:val="single"/>
        </w:rPr>
        <w:t xml:space="preserve">           </w:t>
      </w:r>
      <w:r>
        <w:rPr>
          <w:rFonts w:hint="eastAsia" w:ascii="宋体" w:hAnsi="宋体"/>
          <w:color w:val="000000"/>
          <w:kern w:val="0"/>
          <w:szCs w:val="20"/>
          <w:u w:val="none"/>
        </w:rPr>
        <w:t>为项目负责人，</w:t>
      </w:r>
      <w:r>
        <w:rPr>
          <w:rFonts w:hint="eastAsia" w:ascii="宋体" w:hAnsi="宋体"/>
          <w:color w:val="000000"/>
          <w:kern w:val="0"/>
          <w:szCs w:val="22"/>
          <w:u w:val="none"/>
        </w:rPr>
        <w:t>保证本项目工程量清单及控制价编制工作，自招标人交付相关资料完成之日起</w:t>
      </w:r>
      <w:r>
        <w:rPr>
          <w:rFonts w:hint="eastAsia" w:ascii="宋体" w:hAnsi="宋体"/>
          <w:color w:val="000000"/>
          <w:kern w:val="0"/>
          <w:szCs w:val="22"/>
          <w:u w:val="single"/>
          <w:lang w:val="en-US" w:eastAsia="zh-CN"/>
        </w:rPr>
        <w:t xml:space="preserve">   </w:t>
      </w:r>
      <w:r>
        <w:rPr>
          <w:rFonts w:hint="eastAsia" w:ascii="宋体" w:hAnsi="宋体"/>
          <w:color w:val="000000"/>
          <w:kern w:val="0"/>
          <w:szCs w:val="22"/>
          <w:u w:val="none"/>
        </w:rPr>
        <w:t>个日历天内完成清单控制价编制工作，并向招标人提交造价成果。成果文件质量符合造价咨询合同要求。</w:t>
      </w:r>
    </w:p>
    <w:p>
      <w:pPr>
        <w:widowControl/>
        <w:spacing w:line="440" w:lineRule="exact"/>
        <w:ind w:left="0" w:right="0" w:firstLine="420"/>
        <w:rPr>
          <w:rFonts w:hint="eastAsia" w:ascii="宋体" w:hAnsi="宋体"/>
          <w:color w:val="000000"/>
          <w:kern w:val="0"/>
          <w:szCs w:val="20"/>
          <w:u w:val="none"/>
          <w:lang w:val="en-US" w:eastAsia="zh-CN"/>
        </w:rPr>
      </w:pPr>
      <w:r>
        <w:rPr>
          <w:rFonts w:hint="eastAsia" w:ascii="宋体" w:hAnsi="宋体"/>
          <w:color w:val="000000"/>
          <w:kern w:val="0"/>
          <w:szCs w:val="20"/>
          <w:u w:val="none"/>
          <w:lang w:val="en-US" w:eastAsia="zh-CN"/>
        </w:rPr>
        <w:t>4</w:t>
      </w:r>
      <w:r>
        <w:rPr>
          <w:rFonts w:hint="eastAsia" w:ascii="宋体" w:hAnsi="宋体"/>
          <w:color w:val="000000"/>
          <w:kern w:val="0"/>
          <w:szCs w:val="20"/>
          <w:u w:val="none"/>
        </w:rPr>
        <w:t>、如果我方中标我方将按照招标文件的规定提交</w:t>
      </w:r>
      <w:r>
        <w:rPr>
          <w:rFonts w:hint="eastAsia" w:ascii="宋体" w:hAnsi="宋体"/>
          <w:color w:val="000000"/>
          <w:kern w:val="0"/>
          <w:szCs w:val="20"/>
          <w:u w:val="single"/>
        </w:rPr>
        <w:t xml:space="preserve">  0   </w:t>
      </w:r>
      <w:r>
        <w:rPr>
          <w:rFonts w:hint="eastAsia" w:ascii="宋体" w:hAnsi="宋体"/>
          <w:color w:val="000000"/>
          <w:kern w:val="0"/>
          <w:szCs w:val="20"/>
          <w:u w:val="none"/>
        </w:rPr>
        <w:t>万元作为履约担保。</w:t>
      </w:r>
    </w:p>
    <w:p>
      <w:pPr>
        <w:widowControl/>
        <w:spacing w:line="440" w:lineRule="exact"/>
        <w:ind w:left="0" w:right="0" w:firstLine="420"/>
        <w:rPr>
          <w:rFonts w:hint="eastAsia" w:ascii="宋体" w:hAnsi="宋体"/>
          <w:color w:val="000000"/>
          <w:kern w:val="0"/>
          <w:szCs w:val="20"/>
          <w:u w:val="none"/>
          <w:lang w:val="en-US" w:eastAsia="zh-CN"/>
        </w:rPr>
      </w:pPr>
      <w:r>
        <w:rPr>
          <w:rFonts w:hint="eastAsia" w:ascii="宋体" w:hAnsi="宋体"/>
          <w:color w:val="000000"/>
          <w:kern w:val="0"/>
          <w:szCs w:val="20"/>
          <w:u w:val="none"/>
          <w:lang w:val="en-US" w:eastAsia="zh-CN"/>
        </w:rPr>
        <w:t>5</w:t>
      </w:r>
      <w:r>
        <w:rPr>
          <w:rFonts w:hint="eastAsia" w:ascii="宋体" w:hAnsi="宋体"/>
          <w:color w:val="000000"/>
          <w:kern w:val="0"/>
          <w:szCs w:val="20"/>
          <w:u w:val="none"/>
        </w:rPr>
        <w:t>、我单位提供如下通讯地址：</w:t>
      </w:r>
      <w:r>
        <w:rPr>
          <w:rFonts w:hint="eastAsia" w:ascii="宋体" w:hAnsi="宋体"/>
          <w:color w:val="000000"/>
          <w:kern w:val="0"/>
          <w:szCs w:val="20"/>
          <w:u w:val="single"/>
        </w:rPr>
        <w:t xml:space="preserve">                </w:t>
      </w:r>
      <w:r>
        <w:rPr>
          <w:rFonts w:hint="eastAsia" w:ascii="宋体" w:hAnsi="宋体"/>
          <w:color w:val="000000"/>
          <w:kern w:val="0"/>
          <w:szCs w:val="20"/>
          <w:u w:val="none"/>
        </w:rPr>
        <w:t>电子邮箱（地址），确认本项目相关法律文书均通过提供的以上地址送达，相关文书只要发送至以上电子邮箱（地址）即视为送达，投标人愿意承担一切法律后果。</w:t>
      </w:r>
    </w:p>
    <w:p>
      <w:pPr>
        <w:spacing w:before="0" w:after="120" w:line="360" w:lineRule="auto"/>
        <w:ind w:left="420" w:right="0" w:firstLine="420"/>
        <w:rPr>
          <w:rFonts w:ascii="宋体" w:hAnsi="宋体"/>
          <w:color w:val="000000"/>
          <w:kern w:val="0"/>
          <w:szCs w:val="20"/>
          <w:u w:val="none"/>
        </w:rPr>
      </w:pPr>
    </w:p>
    <w:p>
      <w:pPr>
        <w:widowControl/>
        <w:spacing w:line="440" w:lineRule="exact"/>
        <w:ind w:left="0" w:right="0" w:firstLine="420"/>
        <w:rPr>
          <w:rFonts w:hint="eastAsia" w:ascii="宋体" w:hAnsi="宋体"/>
          <w:color w:val="000000"/>
          <w:kern w:val="0"/>
          <w:szCs w:val="20"/>
          <w:u w:val="none"/>
        </w:rPr>
      </w:pPr>
      <w:r>
        <w:rPr>
          <w:rFonts w:hint="eastAsia" w:ascii="宋体" w:hAnsi="宋体"/>
          <w:color w:val="000000"/>
          <w:kern w:val="0"/>
          <w:szCs w:val="20"/>
          <w:u w:val="none"/>
        </w:rPr>
        <w:t>投标人：</w:t>
      </w:r>
      <w:r>
        <w:rPr>
          <w:rFonts w:hint="eastAsia" w:ascii="宋体" w:hAnsi="宋体"/>
          <w:color w:val="000000"/>
          <w:kern w:val="0"/>
          <w:szCs w:val="20"/>
          <w:u w:val="single"/>
        </w:rPr>
        <w:t xml:space="preserve">                             （盖章）   </w:t>
      </w:r>
    </w:p>
    <w:p>
      <w:pPr>
        <w:widowControl/>
        <w:spacing w:line="440" w:lineRule="exact"/>
        <w:ind w:left="0" w:right="0" w:firstLine="420"/>
        <w:rPr>
          <w:rFonts w:hint="eastAsia" w:ascii="宋体" w:hAnsi="宋体"/>
          <w:color w:val="000000"/>
          <w:kern w:val="0"/>
          <w:szCs w:val="20"/>
          <w:u w:val="none"/>
        </w:rPr>
      </w:pPr>
      <w:r>
        <w:rPr>
          <w:rFonts w:hint="eastAsia" w:ascii="宋体" w:hAnsi="宋体"/>
          <w:color w:val="000000"/>
          <w:kern w:val="0"/>
          <w:szCs w:val="20"/>
          <w:u w:val="none"/>
        </w:rPr>
        <w:t>法定代表人：</w:t>
      </w:r>
      <w:r>
        <w:rPr>
          <w:rFonts w:hint="eastAsia" w:ascii="宋体" w:hAnsi="宋体"/>
          <w:color w:val="000000"/>
          <w:kern w:val="0"/>
          <w:szCs w:val="20"/>
          <w:u w:val="single"/>
        </w:rPr>
        <w:t xml:space="preserve">                         （签字或盖章）</w:t>
      </w:r>
    </w:p>
    <w:p>
      <w:pPr>
        <w:widowControl/>
        <w:spacing w:line="440" w:lineRule="exact"/>
        <w:ind w:left="0" w:right="0" w:firstLine="420"/>
        <w:rPr>
          <w:rFonts w:hint="eastAsia" w:ascii="宋体" w:hAnsi="宋体"/>
          <w:color w:val="000000"/>
          <w:kern w:val="0"/>
          <w:szCs w:val="20"/>
          <w:u w:val="none"/>
        </w:rPr>
      </w:pPr>
      <w:r>
        <w:rPr>
          <w:rFonts w:hint="eastAsia" w:ascii="宋体" w:hAnsi="宋体"/>
          <w:color w:val="000000"/>
          <w:kern w:val="0"/>
          <w:szCs w:val="20"/>
          <w:u w:val="none"/>
        </w:rPr>
        <w:t>单位地址：</w:t>
      </w:r>
      <w:r>
        <w:rPr>
          <w:rFonts w:hint="eastAsia" w:ascii="宋体" w:hAnsi="宋体"/>
          <w:color w:val="000000"/>
          <w:kern w:val="0"/>
          <w:szCs w:val="20"/>
          <w:u w:val="single"/>
        </w:rPr>
        <w:t xml:space="preserve">                                   </w:t>
      </w:r>
    </w:p>
    <w:p>
      <w:pPr>
        <w:widowControl/>
        <w:spacing w:line="440" w:lineRule="exact"/>
        <w:ind w:left="0" w:right="0" w:firstLine="420"/>
        <w:rPr>
          <w:rFonts w:hint="eastAsia" w:ascii="宋体" w:hAnsi="宋体"/>
          <w:color w:val="000000"/>
          <w:kern w:val="0"/>
          <w:szCs w:val="20"/>
          <w:u w:val="none"/>
        </w:rPr>
      </w:pPr>
      <w:r>
        <w:rPr>
          <w:rFonts w:hint="eastAsia" w:ascii="宋体" w:hAnsi="宋体"/>
          <w:color w:val="000000"/>
          <w:kern w:val="0"/>
          <w:szCs w:val="20"/>
          <w:u w:val="none"/>
        </w:rPr>
        <w:t>邮政编码：</w:t>
      </w:r>
      <w:r>
        <w:rPr>
          <w:rFonts w:hint="eastAsia" w:ascii="宋体" w:hAnsi="宋体"/>
          <w:color w:val="000000"/>
          <w:kern w:val="0"/>
          <w:szCs w:val="20"/>
          <w:u w:val="single"/>
        </w:rPr>
        <w:t xml:space="preserve">            </w:t>
      </w:r>
      <w:r>
        <w:rPr>
          <w:rFonts w:hint="eastAsia" w:ascii="宋体" w:hAnsi="宋体"/>
          <w:color w:val="000000"/>
          <w:kern w:val="0"/>
          <w:szCs w:val="20"/>
          <w:u w:val="none"/>
        </w:rPr>
        <w:t>电话：</w:t>
      </w:r>
      <w:r>
        <w:rPr>
          <w:rFonts w:hint="eastAsia" w:ascii="宋体" w:hAnsi="宋体"/>
          <w:color w:val="000000"/>
          <w:kern w:val="0"/>
          <w:szCs w:val="20"/>
          <w:u w:val="single"/>
        </w:rPr>
        <w:t xml:space="preserve">        </w:t>
      </w:r>
      <w:r>
        <w:rPr>
          <w:rFonts w:hint="eastAsia" w:ascii="宋体" w:hAnsi="宋体"/>
          <w:color w:val="000000"/>
          <w:kern w:val="0"/>
          <w:szCs w:val="20"/>
          <w:u w:val="none"/>
        </w:rPr>
        <w:t>传真：</w:t>
      </w:r>
      <w:r>
        <w:rPr>
          <w:rFonts w:hint="eastAsia" w:ascii="宋体" w:hAnsi="宋体"/>
          <w:color w:val="000000"/>
          <w:kern w:val="0"/>
          <w:szCs w:val="20"/>
          <w:u w:val="single"/>
        </w:rPr>
        <w:t xml:space="preserve">       </w:t>
      </w:r>
    </w:p>
    <w:p>
      <w:pPr>
        <w:widowControl/>
        <w:spacing w:line="440" w:lineRule="exact"/>
        <w:ind w:left="0" w:right="0" w:firstLine="420"/>
        <w:jc w:val="left"/>
        <w:rPr>
          <w:rFonts w:hint="eastAsia" w:ascii="宋体" w:hAnsi="宋体"/>
          <w:color w:val="000000"/>
          <w:kern w:val="0"/>
          <w:szCs w:val="20"/>
          <w:u w:val="none"/>
        </w:rPr>
      </w:pPr>
      <w:r>
        <w:rPr>
          <w:rFonts w:hint="eastAsia" w:ascii="宋体" w:hAnsi="宋体"/>
          <w:color w:val="000000"/>
          <w:kern w:val="0"/>
          <w:szCs w:val="20"/>
          <w:u w:val="none"/>
        </w:rPr>
        <w:t>日期：</w:t>
      </w:r>
      <w:r>
        <w:rPr>
          <w:rFonts w:hint="eastAsia" w:ascii="宋体" w:hAnsi="宋体"/>
          <w:color w:val="000000"/>
          <w:kern w:val="0"/>
          <w:szCs w:val="20"/>
          <w:u w:val="single"/>
        </w:rPr>
        <w:t xml:space="preserve">           </w:t>
      </w:r>
      <w:r>
        <w:rPr>
          <w:rFonts w:hint="eastAsia" w:ascii="宋体" w:hAnsi="宋体"/>
          <w:color w:val="000000"/>
          <w:kern w:val="0"/>
          <w:szCs w:val="20"/>
          <w:u w:val="none"/>
        </w:rPr>
        <w:t xml:space="preserve">年 </w:t>
      </w:r>
      <w:r>
        <w:rPr>
          <w:rFonts w:hint="eastAsia" w:ascii="宋体" w:hAnsi="宋体"/>
          <w:color w:val="000000"/>
          <w:kern w:val="0"/>
          <w:szCs w:val="20"/>
          <w:u w:val="single"/>
        </w:rPr>
        <w:t xml:space="preserve">           </w:t>
      </w:r>
      <w:r>
        <w:rPr>
          <w:rFonts w:hint="eastAsia" w:ascii="宋体" w:hAnsi="宋体"/>
          <w:color w:val="000000"/>
          <w:kern w:val="0"/>
          <w:szCs w:val="20"/>
          <w:u w:val="none"/>
        </w:rPr>
        <w:t xml:space="preserve">月 </w:t>
      </w:r>
      <w:r>
        <w:rPr>
          <w:rFonts w:hint="eastAsia" w:ascii="宋体" w:hAnsi="宋体"/>
          <w:color w:val="000000"/>
          <w:kern w:val="0"/>
          <w:szCs w:val="20"/>
          <w:u w:val="single"/>
        </w:rPr>
        <w:t xml:space="preserve">            </w:t>
      </w:r>
      <w:r>
        <w:rPr>
          <w:rFonts w:hint="eastAsia" w:ascii="宋体" w:hAnsi="宋体"/>
          <w:color w:val="000000"/>
          <w:kern w:val="0"/>
          <w:szCs w:val="20"/>
          <w:u w:val="none"/>
        </w:rPr>
        <w:t>日</w:t>
      </w:r>
    </w:p>
    <w:p>
      <w:pPr>
        <w:spacing w:before="0" w:after="120" w:line="360" w:lineRule="auto"/>
        <w:ind w:left="420" w:right="0" w:firstLine="420"/>
        <w:rPr>
          <w:rFonts w:ascii="宋体" w:hAnsi="宋体"/>
          <w:color w:val="000000"/>
          <w:kern w:val="0"/>
          <w:szCs w:val="20"/>
          <w:u w:val="none"/>
        </w:rPr>
      </w:pPr>
    </w:p>
    <w:p>
      <w:pPr>
        <w:snapToGrid w:val="0"/>
        <w:spacing w:line="360" w:lineRule="auto"/>
        <w:jc w:val="both"/>
        <w:rPr>
          <w:rFonts w:hint="eastAsia" w:ascii="宋体" w:hAnsi="宋体"/>
          <w:b/>
          <w:bCs/>
          <w:color w:val="000000"/>
          <w:sz w:val="32"/>
          <w:szCs w:val="40"/>
        </w:rPr>
      </w:pPr>
    </w:p>
    <w:p>
      <w:pPr>
        <w:snapToGrid w:val="0"/>
        <w:spacing w:line="360" w:lineRule="auto"/>
        <w:jc w:val="both"/>
        <w:rPr>
          <w:rFonts w:hint="eastAsia" w:ascii="宋体" w:hAnsi="宋体"/>
          <w:b/>
          <w:bCs/>
          <w:color w:val="000000"/>
          <w:sz w:val="32"/>
          <w:szCs w:val="40"/>
        </w:rPr>
      </w:pPr>
    </w:p>
    <w:p>
      <w:pPr>
        <w:snapToGrid w:val="0"/>
        <w:spacing w:line="360" w:lineRule="auto"/>
        <w:jc w:val="both"/>
        <w:rPr>
          <w:rFonts w:hint="eastAsia" w:ascii="宋体" w:hAnsi="宋体"/>
          <w:b/>
          <w:bCs/>
          <w:color w:val="000000"/>
          <w:sz w:val="32"/>
          <w:szCs w:val="40"/>
        </w:rPr>
      </w:pPr>
    </w:p>
    <w:p>
      <w:pPr>
        <w:rPr>
          <w:rFonts w:hint="eastAsia" w:ascii="宋体" w:hAnsi="宋体" w:eastAsia="宋体"/>
          <w:b/>
          <w:bCs/>
          <w:color w:val="000000"/>
          <w:sz w:val="32"/>
          <w:szCs w:val="32"/>
          <w:lang w:val="en-US" w:eastAsia="zh-CN"/>
        </w:rPr>
      </w:pPr>
      <w:bookmarkStart w:id="3" w:name="__RefHeading___Toc2038"/>
      <w:bookmarkEnd w:id="3"/>
      <w:r>
        <w:rPr>
          <w:rFonts w:hint="eastAsia" w:ascii="宋体" w:hAnsi="宋体" w:eastAsia="宋体"/>
          <w:b/>
          <w:bCs/>
          <w:color w:val="000000"/>
          <w:sz w:val="32"/>
          <w:szCs w:val="32"/>
          <w:lang w:val="en-US" w:eastAsia="zh-CN"/>
        </w:rPr>
        <w:br w:type="page"/>
      </w:r>
    </w:p>
    <w:p>
      <w:pPr>
        <w:keepNext w:val="0"/>
        <w:keepLines w:val="0"/>
        <w:pageBreakBefore w:val="0"/>
        <w:widowControl w:val="0"/>
        <w:numPr>
          <w:ilvl w:val="0"/>
          <w:numId w:val="0"/>
        </w:numPr>
        <w:kinsoku/>
        <w:overflowPunct/>
        <w:autoSpaceDE/>
        <w:bidi w:val="0"/>
        <w:snapToGrid/>
        <w:spacing w:before="157" w:after="157" w:line="440" w:lineRule="exact"/>
        <w:jc w:val="center"/>
        <w:outlineLvl w:val="0"/>
        <w:rPr>
          <w:rFonts w:hint="eastAsia" w:ascii="宋体" w:hAnsi="宋体" w:eastAsia="宋体"/>
          <w:b/>
          <w:bCs/>
          <w:color w:val="000000"/>
          <w:sz w:val="32"/>
          <w:szCs w:val="32"/>
          <w:lang w:val="en-US" w:eastAsia="zh-CN"/>
        </w:rPr>
      </w:pPr>
    </w:p>
    <w:p>
      <w:pPr>
        <w:keepNext w:val="0"/>
        <w:keepLines w:val="0"/>
        <w:pageBreakBefore w:val="0"/>
        <w:widowControl w:val="0"/>
        <w:numPr>
          <w:ilvl w:val="0"/>
          <w:numId w:val="0"/>
        </w:numPr>
        <w:kinsoku/>
        <w:overflowPunct/>
        <w:autoSpaceDE/>
        <w:bidi w:val="0"/>
        <w:snapToGrid/>
        <w:spacing w:before="157" w:after="157" w:line="440" w:lineRule="exact"/>
        <w:jc w:val="center"/>
        <w:outlineLvl w:val="0"/>
        <w:rPr>
          <w:rFonts w:hint="eastAsia" w:ascii="宋体" w:hAnsi="宋体" w:eastAsia="宋体"/>
          <w:b/>
          <w:bCs/>
          <w:color w:val="000000"/>
          <w:sz w:val="32"/>
          <w:szCs w:val="32"/>
          <w:lang w:val="en-US" w:eastAsia="zh-CN"/>
        </w:rPr>
      </w:pPr>
      <w:r>
        <w:rPr>
          <w:rFonts w:hint="eastAsia" w:ascii="宋体" w:hAnsi="宋体" w:eastAsia="宋体"/>
          <w:b/>
          <w:bCs/>
          <w:color w:val="000000"/>
          <w:sz w:val="32"/>
          <w:szCs w:val="32"/>
          <w:lang w:val="en-US" w:eastAsia="zh-CN"/>
        </w:rPr>
        <w:t>第七章  招标单位、代理机构对本招标文件的确认</w:t>
      </w:r>
    </w:p>
    <w:tbl>
      <w:tblPr>
        <w:tblStyle w:val="3"/>
        <w:tblW w:w="0" w:type="auto"/>
        <w:jc w:val="center"/>
        <w:tblLayout w:type="fixed"/>
        <w:tblCellMar>
          <w:top w:w="0" w:type="dxa"/>
          <w:left w:w="108" w:type="dxa"/>
          <w:bottom w:w="0" w:type="dxa"/>
          <w:right w:w="108" w:type="dxa"/>
        </w:tblCellMar>
      </w:tblPr>
      <w:tblGrid>
        <w:gridCol w:w="9338"/>
      </w:tblGrid>
      <w:tr>
        <w:tblPrEx>
          <w:tblCellMar>
            <w:top w:w="0" w:type="dxa"/>
            <w:left w:w="108" w:type="dxa"/>
            <w:bottom w:w="0" w:type="dxa"/>
            <w:right w:w="108" w:type="dxa"/>
          </w:tblCellMar>
        </w:tblPrEx>
        <w:trPr>
          <w:trHeight w:val="5933" w:hRule="atLeast"/>
          <w:jc w:val="center"/>
        </w:trPr>
        <w:tc>
          <w:tcPr>
            <w:tcW w:w="9338" w:type="dxa"/>
            <w:tcBorders>
              <w:top w:val="single" w:color="000000" w:sz="4" w:space="0"/>
              <w:left w:val="single" w:color="000000" w:sz="4" w:space="0"/>
              <w:bottom w:val="single" w:color="000000" w:sz="4" w:space="0"/>
              <w:right w:val="single" w:color="000000" w:sz="4" w:space="0"/>
            </w:tcBorders>
            <w:vAlign w:val="top"/>
          </w:tcPr>
          <w:p>
            <w:pPr>
              <w:snapToGrid w:val="0"/>
              <w:spacing w:line="560" w:lineRule="exact"/>
              <w:ind w:left="0" w:right="0" w:firstLine="422"/>
              <w:rPr>
                <w:rFonts w:hint="eastAsia" w:ascii="宋体" w:hAnsi="宋体"/>
                <w:b/>
                <w:bCs/>
                <w:color w:val="000000"/>
                <w:szCs w:val="21"/>
              </w:rPr>
            </w:pPr>
            <w:r>
              <w:rPr>
                <w:rFonts w:hint="eastAsia" w:ascii="宋体" w:hAnsi="宋体"/>
                <w:b/>
                <w:bCs/>
                <w:color w:val="000000"/>
                <w:szCs w:val="21"/>
              </w:rPr>
              <w:tab/>
            </w:r>
          </w:p>
          <w:p>
            <w:pPr>
              <w:snapToGrid w:val="0"/>
              <w:spacing w:line="560" w:lineRule="exact"/>
              <w:ind w:left="0" w:right="0" w:firstLine="560"/>
              <w:rPr>
                <w:rFonts w:hint="eastAsia" w:ascii="宋体" w:hAnsi="宋体"/>
                <w:color w:val="000000"/>
                <w:sz w:val="28"/>
                <w:szCs w:val="28"/>
              </w:rPr>
            </w:pPr>
            <w:r>
              <w:rPr>
                <w:rFonts w:hint="eastAsia" w:ascii="宋体" w:hAnsi="宋体"/>
                <w:color w:val="000000"/>
                <w:sz w:val="28"/>
                <w:szCs w:val="28"/>
              </w:rPr>
              <w:t>我单位对</w:t>
            </w:r>
            <w:r>
              <w:rPr>
                <w:rFonts w:hint="eastAsia" w:ascii="宋体" w:hAnsi="宋体"/>
                <w:color w:val="000000"/>
                <w:sz w:val="28"/>
                <w:szCs w:val="28"/>
                <w:u w:val="single"/>
                <w:lang w:val="en-US" w:eastAsia="zh-CN"/>
              </w:rPr>
              <w:t xml:space="preserve"> 老金煌菜场地块停车场和滁州北站来安路停车场工程量清单、最高投标限价编制项目</w:t>
            </w:r>
            <w:r>
              <w:rPr>
                <w:rFonts w:hint="eastAsia" w:ascii="宋体" w:hAnsi="宋体"/>
                <w:b w:val="0"/>
                <w:bCs w:val="0"/>
                <w:color w:val="000000"/>
                <w:sz w:val="28"/>
                <w:szCs w:val="28"/>
                <w:u w:val="single"/>
                <w:lang w:val="en-US" w:eastAsia="zh-CN"/>
              </w:rPr>
              <w:t xml:space="preserve"> </w:t>
            </w:r>
            <w:r>
              <w:rPr>
                <w:rFonts w:hint="eastAsia" w:ascii="宋体" w:hAnsi="宋体"/>
                <w:b w:val="0"/>
                <w:bCs w:val="0"/>
                <w:color w:val="000000"/>
                <w:sz w:val="28"/>
                <w:szCs w:val="28"/>
              </w:rPr>
              <w:t>的</w:t>
            </w:r>
            <w:r>
              <w:rPr>
                <w:rFonts w:hint="eastAsia" w:ascii="宋体" w:hAnsi="宋体"/>
                <w:color w:val="000000"/>
                <w:sz w:val="28"/>
                <w:szCs w:val="28"/>
                <w:lang w:eastAsia="zh-CN"/>
              </w:rPr>
              <w:t>招标文件</w:t>
            </w:r>
            <w:r>
              <w:rPr>
                <w:rFonts w:hint="eastAsia" w:ascii="宋体" w:hAnsi="宋体"/>
                <w:color w:val="000000"/>
                <w:sz w:val="28"/>
                <w:szCs w:val="28"/>
              </w:rPr>
              <w:t>进行确认。</w:t>
            </w:r>
          </w:p>
          <w:p>
            <w:pPr>
              <w:spacing w:line="560" w:lineRule="exact"/>
              <w:ind w:left="218" w:right="0" w:firstLine="0"/>
              <w:rPr>
                <w:rFonts w:hint="eastAsia" w:ascii="宋体" w:hAnsi="宋体"/>
                <w:color w:val="000000"/>
                <w:sz w:val="30"/>
                <w:szCs w:val="30"/>
              </w:rPr>
            </w:pPr>
            <w:r>
              <w:rPr>
                <w:rFonts w:hint="eastAsia" w:ascii="宋体" w:hAnsi="宋体"/>
                <w:color w:val="000000"/>
                <w:sz w:val="30"/>
                <w:szCs w:val="30"/>
              </w:rPr>
              <w:t xml:space="preserve">    </w:t>
            </w:r>
            <w:r>
              <w:rPr>
                <w:rFonts w:hint="eastAsia" w:ascii="宋体" w:hAnsi="宋体"/>
                <w:color w:val="000000"/>
                <w:sz w:val="28"/>
                <w:szCs w:val="28"/>
              </w:rPr>
              <w:t>招标单位：滁州市城泊车辆服务有限公司</w:t>
            </w:r>
          </w:p>
          <w:p>
            <w:pPr>
              <w:spacing w:line="560" w:lineRule="exact"/>
              <w:ind w:left="218" w:right="0" w:firstLine="560"/>
              <w:rPr>
                <w:rFonts w:hint="eastAsia" w:ascii="宋体" w:hAnsi="宋体"/>
                <w:color w:val="000000"/>
                <w:sz w:val="28"/>
                <w:szCs w:val="28"/>
              </w:rPr>
            </w:pPr>
            <w:r>
              <w:rPr>
                <w:rFonts w:hint="eastAsia" w:ascii="宋体" w:hAnsi="宋体"/>
                <w:color w:val="000000"/>
                <w:sz w:val="28"/>
                <w:szCs w:val="28"/>
              </w:rPr>
              <w:t>经 办 人：李文韬</w:t>
            </w:r>
          </w:p>
          <w:p>
            <w:pPr>
              <w:spacing w:line="560" w:lineRule="exact"/>
              <w:ind w:left="0" w:right="0" w:firstLine="560"/>
              <w:rPr>
                <w:rFonts w:hint="eastAsia" w:ascii="宋体" w:hAnsi="宋体"/>
                <w:color w:val="000000"/>
                <w:sz w:val="28"/>
                <w:szCs w:val="28"/>
              </w:rPr>
            </w:pPr>
            <w:r>
              <w:rPr>
                <w:rFonts w:hint="eastAsia" w:ascii="宋体" w:hAnsi="宋体"/>
                <w:color w:val="000000"/>
                <w:sz w:val="28"/>
                <w:szCs w:val="28"/>
              </w:rPr>
              <w:t xml:space="preserve">联系电话：0550-3567705、18712040523        </w:t>
            </w:r>
          </w:p>
          <w:p>
            <w:pPr>
              <w:spacing w:line="560" w:lineRule="exact"/>
              <w:rPr>
                <w:rFonts w:hint="eastAsia" w:ascii="宋体" w:hAnsi="宋体"/>
                <w:color w:val="000000"/>
                <w:sz w:val="28"/>
                <w:szCs w:val="28"/>
              </w:rPr>
            </w:pPr>
            <w:r>
              <w:rPr>
                <w:rFonts w:hint="eastAsia" w:ascii="宋体" w:hAnsi="宋体"/>
                <w:color w:val="000000"/>
                <w:sz w:val="28"/>
                <w:szCs w:val="28"/>
              </w:rPr>
              <w:t xml:space="preserve">                                  </w:t>
            </w:r>
          </w:p>
          <w:p>
            <w:pPr>
              <w:spacing w:line="560" w:lineRule="exact"/>
              <w:rPr>
                <w:rFonts w:hint="eastAsia" w:ascii="宋体" w:hAnsi="宋体"/>
                <w:color w:val="000000"/>
                <w:sz w:val="28"/>
                <w:szCs w:val="28"/>
              </w:rPr>
            </w:pPr>
          </w:p>
          <w:p>
            <w:pPr>
              <w:spacing w:line="560" w:lineRule="exact"/>
              <w:rPr>
                <w:rFonts w:hint="eastAsia" w:ascii="宋体" w:hAnsi="宋体"/>
                <w:color w:val="000000"/>
                <w:sz w:val="28"/>
                <w:szCs w:val="28"/>
              </w:rPr>
            </w:pPr>
            <w:r>
              <w:rPr>
                <w:rFonts w:hint="eastAsia" w:ascii="宋体" w:hAnsi="宋体"/>
                <w:color w:val="000000"/>
                <w:sz w:val="28"/>
                <w:szCs w:val="28"/>
              </w:rPr>
              <w:t xml:space="preserve">                                                （单位盖章）</w:t>
            </w:r>
          </w:p>
          <w:p>
            <w:pPr>
              <w:spacing w:line="560" w:lineRule="exact"/>
              <w:rPr>
                <w:rFonts w:hint="eastAsia"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 xml:space="preserve">  </w:t>
            </w:r>
            <w:r>
              <w:rPr>
                <w:rFonts w:hint="eastAsia" w:ascii="宋体" w:hAnsi="宋体"/>
                <w:color w:val="000000"/>
                <w:sz w:val="28"/>
                <w:szCs w:val="28"/>
                <w:lang w:eastAsia="zh-CN"/>
              </w:rPr>
              <w:t>202</w:t>
            </w:r>
            <w:r>
              <w:rPr>
                <w:rFonts w:hint="eastAsia" w:ascii="宋体" w:hAnsi="宋体"/>
                <w:color w:val="000000"/>
                <w:sz w:val="28"/>
                <w:szCs w:val="28"/>
                <w:lang w:val="en-US" w:eastAsia="zh-CN"/>
              </w:rPr>
              <w:t>4</w:t>
            </w:r>
            <w:r>
              <w:rPr>
                <w:rFonts w:hint="eastAsia" w:ascii="宋体" w:hAnsi="宋体"/>
                <w:color w:val="000000"/>
                <w:sz w:val="28"/>
                <w:szCs w:val="28"/>
                <w:lang w:eastAsia="zh-CN"/>
              </w:rPr>
              <w:t>年</w:t>
            </w:r>
            <w:r>
              <w:rPr>
                <w:rFonts w:hint="eastAsia" w:ascii="宋体" w:hAnsi="宋体"/>
                <w:color w:val="000000"/>
                <w:sz w:val="28"/>
                <w:szCs w:val="28"/>
                <w:lang w:val="en-US" w:eastAsia="zh-CN"/>
              </w:rPr>
              <w:t>4</w:t>
            </w:r>
            <w:r>
              <w:rPr>
                <w:rFonts w:hint="eastAsia" w:ascii="宋体" w:hAnsi="宋体"/>
                <w:color w:val="000000"/>
                <w:sz w:val="28"/>
                <w:szCs w:val="28"/>
                <w:lang w:eastAsia="zh-CN"/>
              </w:rPr>
              <w:t>月</w:t>
            </w:r>
          </w:p>
          <w:p>
            <w:pPr>
              <w:spacing w:line="560" w:lineRule="exact"/>
              <w:rPr>
                <w:rFonts w:hint="eastAsia" w:ascii="宋体" w:hAnsi="宋体" w:eastAsia="宋体"/>
                <w:color w:val="000000"/>
                <w:sz w:val="28"/>
                <w:szCs w:val="21"/>
                <w:lang w:eastAsia="zh-CN"/>
              </w:rPr>
            </w:pPr>
          </w:p>
        </w:tc>
      </w:tr>
      <w:tr>
        <w:tblPrEx>
          <w:tblCellMar>
            <w:top w:w="0" w:type="dxa"/>
            <w:left w:w="108" w:type="dxa"/>
            <w:bottom w:w="0" w:type="dxa"/>
            <w:right w:w="108" w:type="dxa"/>
          </w:tblCellMar>
        </w:tblPrEx>
        <w:trPr>
          <w:trHeight w:val="5142" w:hRule="atLeast"/>
          <w:jc w:val="center"/>
        </w:trPr>
        <w:tc>
          <w:tcPr>
            <w:tcW w:w="9338" w:type="dxa"/>
            <w:tcBorders>
              <w:top w:val="single" w:color="000000" w:sz="4" w:space="0"/>
              <w:left w:val="single" w:color="000000" w:sz="4" w:space="0"/>
              <w:bottom w:val="single" w:color="000000" w:sz="4" w:space="0"/>
              <w:right w:val="single" w:color="000000" w:sz="4" w:space="0"/>
            </w:tcBorders>
            <w:vAlign w:val="top"/>
          </w:tcPr>
          <w:p>
            <w:pPr>
              <w:snapToGrid w:val="0"/>
              <w:spacing w:line="560" w:lineRule="exact"/>
              <w:ind w:left="0" w:right="0" w:firstLine="560"/>
              <w:rPr>
                <w:rFonts w:hint="eastAsia" w:ascii="宋体" w:hAnsi="宋体"/>
                <w:color w:val="000000"/>
                <w:sz w:val="28"/>
                <w:szCs w:val="28"/>
              </w:rPr>
            </w:pPr>
          </w:p>
          <w:p>
            <w:pPr>
              <w:spacing w:line="560" w:lineRule="exact"/>
              <w:ind w:left="0" w:right="0" w:firstLine="560"/>
              <w:rPr>
                <w:rFonts w:hint="eastAsia" w:ascii="宋体" w:hAnsi="宋体"/>
                <w:color w:val="000000"/>
                <w:sz w:val="28"/>
                <w:szCs w:val="28"/>
              </w:rPr>
            </w:pPr>
            <w:r>
              <w:rPr>
                <w:rFonts w:hint="eastAsia" w:ascii="宋体" w:hAnsi="宋体"/>
                <w:color w:val="000000"/>
                <w:sz w:val="28"/>
                <w:szCs w:val="28"/>
              </w:rPr>
              <w:t>代理机构：</w:t>
            </w:r>
            <w:r>
              <w:rPr>
                <w:rFonts w:hint="eastAsia" w:ascii="宋体" w:hAnsi="宋体"/>
                <w:color w:val="000000"/>
                <w:sz w:val="28"/>
                <w:szCs w:val="28"/>
                <w:lang w:eastAsia="zh-CN"/>
              </w:rPr>
              <w:t>滁州市城投工程咨询管理有限公司</w:t>
            </w:r>
          </w:p>
          <w:p>
            <w:pPr>
              <w:spacing w:line="560" w:lineRule="exact"/>
              <w:ind w:left="0" w:right="0" w:firstLine="560"/>
              <w:rPr>
                <w:rFonts w:hint="eastAsia" w:ascii="宋体" w:hAnsi="宋体"/>
                <w:color w:val="000000"/>
                <w:sz w:val="28"/>
                <w:szCs w:val="28"/>
              </w:rPr>
            </w:pPr>
            <w:r>
              <w:rPr>
                <w:rFonts w:hint="eastAsia" w:ascii="宋体" w:hAnsi="宋体"/>
                <w:color w:val="000000"/>
                <w:sz w:val="28"/>
                <w:szCs w:val="28"/>
              </w:rPr>
              <w:t>经 办 人：</w:t>
            </w:r>
            <w:r>
              <w:rPr>
                <w:rFonts w:hint="eastAsia" w:ascii="宋体" w:hAnsi="宋体"/>
                <w:color w:val="000000"/>
                <w:sz w:val="28"/>
                <w:szCs w:val="28"/>
                <w:lang w:eastAsia="zh-CN"/>
              </w:rPr>
              <w:t>杨韦</w:t>
            </w:r>
          </w:p>
          <w:p>
            <w:pPr>
              <w:spacing w:line="560" w:lineRule="exact"/>
              <w:ind w:left="0" w:right="0" w:firstLine="560"/>
              <w:rPr>
                <w:rFonts w:hint="eastAsia" w:ascii="宋体" w:hAnsi="宋体"/>
                <w:color w:val="000000"/>
                <w:sz w:val="28"/>
                <w:szCs w:val="28"/>
              </w:rPr>
            </w:pPr>
            <w:r>
              <w:rPr>
                <w:rFonts w:hint="eastAsia" w:ascii="宋体" w:hAnsi="宋体"/>
                <w:color w:val="000000"/>
                <w:sz w:val="28"/>
                <w:szCs w:val="28"/>
              </w:rPr>
              <w:t>联系电话：</w:t>
            </w:r>
            <w:r>
              <w:rPr>
                <w:rFonts w:hint="eastAsia" w:ascii="宋体" w:hAnsi="宋体"/>
                <w:color w:val="000000"/>
                <w:sz w:val="28"/>
                <w:szCs w:val="28"/>
                <w:lang w:val="en-US" w:eastAsia="zh-CN"/>
              </w:rPr>
              <w:t>0550-3519590、18005501210</w:t>
            </w:r>
          </w:p>
          <w:p>
            <w:pPr>
              <w:spacing w:line="560" w:lineRule="exact"/>
              <w:ind w:left="0" w:right="0" w:firstLine="560"/>
              <w:rPr>
                <w:rFonts w:hint="eastAsia" w:ascii="宋体" w:hAnsi="宋体" w:eastAsia="宋体"/>
                <w:color w:val="000000"/>
                <w:sz w:val="28"/>
                <w:szCs w:val="28"/>
                <w:lang w:val="en-US" w:eastAsia="zh-CN"/>
              </w:rPr>
            </w:pPr>
          </w:p>
          <w:p>
            <w:pPr>
              <w:spacing w:line="560" w:lineRule="exact"/>
              <w:ind w:left="0" w:right="0" w:firstLine="560"/>
              <w:rPr>
                <w:rFonts w:hint="eastAsia" w:ascii="宋体" w:hAnsi="宋体"/>
                <w:color w:val="000000"/>
                <w:sz w:val="28"/>
                <w:szCs w:val="28"/>
              </w:rPr>
            </w:pPr>
            <w:r>
              <w:rPr>
                <w:rFonts w:hint="eastAsia" w:ascii="宋体" w:hAnsi="宋体"/>
                <w:color w:val="000000"/>
                <w:sz w:val="28"/>
                <w:szCs w:val="28"/>
              </w:rPr>
              <w:t xml:space="preserve">                     </w:t>
            </w:r>
          </w:p>
          <w:p>
            <w:pPr>
              <w:spacing w:line="560" w:lineRule="exact"/>
              <w:rPr>
                <w:rFonts w:hint="eastAsia" w:ascii="宋体" w:hAnsi="宋体"/>
                <w:color w:val="000000"/>
                <w:sz w:val="28"/>
                <w:szCs w:val="28"/>
              </w:rPr>
            </w:pPr>
            <w:r>
              <w:rPr>
                <w:rFonts w:hint="eastAsia" w:ascii="宋体" w:hAnsi="宋体"/>
                <w:color w:val="000000"/>
                <w:sz w:val="28"/>
                <w:szCs w:val="28"/>
              </w:rPr>
              <w:t xml:space="preserve">                                                （单位盖章）</w:t>
            </w:r>
          </w:p>
          <w:p>
            <w:pPr>
              <w:spacing w:line="560" w:lineRule="exact"/>
              <w:ind w:left="0" w:right="0" w:firstLine="6720"/>
              <w:rPr>
                <w:rFonts w:hint="eastAsia" w:ascii="宋体" w:hAnsi="宋体"/>
                <w:color w:val="000000"/>
                <w:sz w:val="28"/>
                <w:szCs w:val="28"/>
                <w:lang w:eastAsia="zh-CN"/>
              </w:rPr>
            </w:pPr>
            <w:r>
              <w:rPr>
                <w:rFonts w:hint="eastAsia" w:ascii="宋体" w:hAnsi="宋体"/>
                <w:color w:val="000000"/>
                <w:sz w:val="28"/>
                <w:szCs w:val="28"/>
                <w:lang w:eastAsia="zh-CN"/>
              </w:rPr>
              <w:t>202</w:t>
            </w:r>
            <w:r>
              <w:rPr>
                <w:rFonts w:hint="eastAsia" w:ascii="宋体" w:hAnsi="宋体"/>
                <w:color w:val="000000"/>
                <w:sz w:val="28"/>
                <w:szCs w:val="28"/>
                <w:lang w:val="en-US" w:eastAsia="zh-CN"/>
              </w:rPr>
              <w:t>4</w:t>
            </w:r>
            <w:r>
              <w:rPr>
                <w:rFonts w:hint="eastAsia" w:ascii="宋体" w:hAnsi="宋体"/>
                <w:color w:val="000000"/>
                <w:sz w:val="28"/>
                <w:szCs w:val="28"/>
                <w:lang w:eastAsia="zh-CN"/>
              </w:rPr>
              <w:t>年</w:t>
            </w:r>
            <w:r>
              <w:rPr>
                <w:rFonts w:hint="eastAsia" w:ascii="宋体" w:hAnsi="宋体"/>
                <w:color w:val="000000"/>
                <w:sz w:val="28"/>
                <w:szCs w:val="28"/>
                <w:lang w:val="en-US" w:eastAsia="zh-CN"/>
              </w:rPr>
              <w:t>4</w:t>
            </w:r>
            <w:r>
              <w:rPr>
                <w:rFonts w:hint="eastAsia" w:ascii="宋体" w:hAnsi="宋体"/>
                <w:color w:val="000000"/>
                <w:sz w:val="28"/>
                <w:szCs w:val="28"/>
                <w:lang w:eastAsia="zh-CN"/>
              </w:rPr>
              <w:t>月</w:t>
            </w:r>
          </w:p>
        </w:tc>
      </w:tr>
    </w:tbl>
    <w:p/>
    <w:sectPr>
      <w:headerReference r:id="rId21" w:type="first"/>
      <w:footerReference r:id="rId24" w:type="first"/>
      <w:headerReference r:id="rId19" w:type="default"/>
      <w:footerReference r:id="rId22" w:type="default"/>
      <w:headerReference r:id="rId20" w:type="even"/>
      <w:footerReference r:id="rId23" w:type="even"/>
      <w:footnotePr>
        <w:numFmt w:val="decimal"/>
      </w:footnotePr>
      <w:pgSz w:w="11906" w:h="16838"/>
      <w:pgMar w:top="1134" w:right="1247" w:bottom="1134" w:left="1247" w:header="850" w:footer="90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魏碑">
    <w:altName w:val="宋体"/>
    <w:panose1 w:val="00000000000000000000"/>
    <w:charset w:val="86"/>
    <w:family w:val="modern"/>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00000" w:csb1="00000000"/>
  </w:font>
  <w:font w:name="Liberation Sans">
    <w:altName w:val="宋体"/>
    <w:panose1 w:val="00000000000000000000"/>
    <w:charset w:val="86"/>
    <w:family w:val="swiss"/>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ind w:left="0" w:right="360" w:firstLine="0"/>
      <w:jc w:val="center"/>
      <w:rPr>
        <w:rFonts w:hint="eastAsia"/>
        <w:kern w:val="0"/>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jc w:val="both"/>
      <w:rPr>
        <w:rFonts w:hint="eastAsia" w:eastAsia="Times New Roman"/>
        <w:b/>
        <w:bCs/>
        <w:sz w:val="21"/>
        <w:szCs w:val="21"/>
      </w:rPr>
    </w:pPr>
    <w:r>
      <w:rPr>
        <w:rFonts w:hint="eastAsia" w:eastAsia="Times New Roman"/>
        <w:b/>
        <w:bCs/>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tabs>
        <w:tab w:val="clear" w:pos="4153"/>
        <w:tab w:val="clear" w:pos="8306"/>
      </w:tabs>
      <w:jc w:val="center"/>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rPr>
        <w:sz w:val="18"/>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pBdr>
        <w:top w:val="none" w:color="000000" w:sz="0" w:space="0"/>
        <w:left w:val="none" w:color="000000" w:sz="0" w:space="0"/>
        <w:bottom w:val="none" w:color="000000" w:sz="0" w:space="0"/>
        <w:right w:val="none" w:color="000000"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pBdr>
        <w:top w:val="none" w:color="000000" w:sz="0" w:space="0"/>
        <w:left w:val="none" w:color="000000" w:sz="0" w:space="0"/>
        <w:bottom w:val="none" w:color="000000" w:sz="0" w:space="0"/>
        <w:right w:val="none" w:color="000000"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pBdr>
        <w:top w:val="none" w:color="000000" w:sz="0" w:space="0"/>
        <w:left w:val="none" w:color="000000" w:sz="0" w:space="0"/>
        <w:bottom w:val="none" w:color="000000" w:sz="0" w:space="0"/>
        <w:right w:val="none" w:color="000000"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pBdr>
        <w:top w:val="none" w:color="000000" w:sz="0" w:space="0"/>
        <w:left w:val="none" w:color="000000" w:sz="0" w:space="0"/>
        <w:bottom w:val="none" w:color="000000" w:sz="0" w:space="0"/>
        <w:right w:val="none" w:color="000000"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5"/>
      <w:suff w:val="nothing"/>
      <w:lvlText w:val=""/>
      <w:lvlJc w:val="left"/>
      <w:pPr>
        <w:tabs>
          <w:tab w:val="left" w:pos="0"/>
        </w:tabs>
        <w:ind w:left="0" w:firstLine="0"/>
      </w:pPr>
    </w:lvl>
    <w:lvl w:ilvl="1" w:tentative="0">
      <w:start w:val="1"/>
      <w:numFmt w:val="decimal"/>
      <w:pStyle w:val="6"/>
      <w:suff w:val="nothing"/>
      <w:lvlText w:val=""/>
      <w:lvlJc w:val="left"/>
      <w:pPr>
        <w:tabs>
          <w:tab w:val="left" w:pos="0"/>
        </w:tabs>
        <w:ind w:left="0" w:firstLine="0"/>
      </w:pPr>
    </w:lvl>
    <w:lvl w:ilvl="2" w:tentative="0">
      <w:start w:val="1"/>
      <w:numFmt w:val="decimal"/>
      <w:pStyle w:val="7"/>
      <w:suff w:val="nothing"/>
      <w:lvlText w:val=""/>
      <w:lvlJc w:val="left"/>
      <w:pPr>
        <w:tabs>
          <w:tab w:val="left" w:pos="0"/>
        </w:tabs>
        <w:ind w:left="0" w:firstLine="0"/>
      </w:pPr>
    </w:lvl>
    <w:lvl w:ilvl="3" w:tentative="0">
      <w:start w:val="1"/>
      <w:numFmt w:val="decimal"/>
      <w:pStyle w:val="8"/>
      <w:suff w:val="nothing"/>
      <w:lvlText w:val=""/>
      <w:lvlJc w:val="left"/>
      <w:pPr>
        <w:tabs>
          <w:tab w:val="left" w:pos="0"/>
        </w:tabs>
        <w:ind w:left="0" w:firstLine="0"/>
      </w:pPr>
    </w:lvl>
    <w:lvl w:ilvl="4" w:tentative="0">
      <w:start w:val="1"/>
      <w:numFmt w:val="decimal"/>
      <w:suff w:val="nothing"/>
      <w:lvlText w:val=""/>
      <w:lvlJc w:val="left"/>
      <w:pPr>
        <w:tabs>
          <w:tab w:val="left" w:pos="0"/>
        </w:tabs>
        <w:ind w:left="0" w:firstLine="0"/>
      </w:pPr>
    </w:lvl>
    <w:lvl w:ilvl="5" w:tentative="0">
      <w:start w:val="1"/>
      <w:numFmt w:val="decimal"/>
      <w:suff w:val="nothing"/>
      <w:lvlText w:val=""/>
      <w:lvlJc w:val="left"/>
      <w:pPr>
        <w:tabs>
          <w:tab w:val="left" w:pos="0"/>
        </w:tabs>
        <w:ind w:left="0" w:firstLine="0"/>
      </w:pPr>
    </w:lvl>
    <w:lvl w:ilvl="6" w:tentative="0">
      <w:start w:val="1"/>
      <w:numFmt w:val="decimal"/>
      <w:suff w:val="nothing"/>
      <w:lvlText w:val=""/>
      <w:lvlJc w:val="left"/>
      <w:pPr>
        <w:tabs>
          <w:tab w:val="left" w:pos="0"/>
        </w:tabs>
        <w:ind w:left="0" w:firstLine="0"/>
      </w:pPr>
    </w:lvl>
    <w:lvl w:ilvl="7" w:tentative="0">
      <w:start w:val="1"/>
      <w:numFmt w:val="decimal"/>
      <w:suff w:val="nothing"/>
      <w:lvlText w:val=""/>
      <w:lvlJc w:val="left"/>
      <w:pPr>
        <w:tabs>
          <w:tab w:val="left" w:pos="0"/>
        </w:tabs>
        <w:ind w:left="0" w:firstLine="0"/>
      </w:pPr>
    </w:lvl>
    <w:lvl w:ilvl="8" w:tentative="0">
      <w:start w:val="1"/>
      <w:numFmt w:val="decimal"/>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0"/>
  <w:displayVerticalDrawingGridEvery w:val="0"/>
  <w:hdrShapeDefaults>
    <o:shapelayout v:ext="edit">
      <o:idmap v:ext="edit" data="3,4"/>
    </o:shapelayout>
  </w:hdrShapeDefaults>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ZmQ5MGI3YTdkMjVkZTZjM2ZjZTQ5YjMxYTJjZjRlOWEifQ=="/>
  </w:docVars>
  <w:rsids>
    <w:rsidRoot w:val="00000000"/>
    <w:rsid w:val="03044C99"/>
    <w:rsid w:val="03411FB9"/>
    <w:rsid w:val="05485881"/>
    <w:rsid w:val="06231E4A"/>
    <w:rsid w:val="07F817E1"/>
    <w:rsid w:val="09CA2D09"/>
    <w:rsid w:val="0D747B9F"/>
    <w:rsid w:val="0F8E2A2A"/>
    <w:rsid w:val="0FD03702"/>
    <w:rsid w:val="179B5CE4"/>
    <w:rsid w:val="1B542D7A"/>
    <w:rsid w:val="1C0C71B1"/>
    <w:rsid w:val="1DDF7062"/>
    <w:rsid w:val="1FF561AE"/>
    <w:rsid w:val="22AA14D2"/>
    <w:rsid w:val="25A6481D"/>
    <w:rsid w:val="25A93CC2"/>
    <w:rsid w:val="284B1738"/>
    <w:rsid w:val="300C7328"/>
    <w:rsid w:val="30D8545C"/>
    <w:rsid w:val="31490108"/>
    <w:rsid w:val="34F860CC"/>
    <w:rsid w:val="3A8A5A19"/>
    <w:rsid w:val="3FE67B95"/>
    <w:rsid w:val="40DD3E8F"/>
    <w:rsid w:val="41D435B2"/>
    <w:rsid w:val="45E85CE9"/>
    <w:rsid w:val="4C1F2AF4"/>
    <w:rsid w:val="4C687B84"/>
    <w:rsid w:val="56262642"/>
    <w:rsid w:val="565C42B5"/>
    <w:rsid w:val="56927CD7"/>
    <w:rsid w:val="575136EE"/>
    <w:rsid w:val="58831FCD"/>
    <w:rsid w:val="5CAE3391"/>
    <w:rsid w:val="5D086F45"/>
    <w:rsid w:val="5E385608"/>
    <w:rsid w:val="64A137DB"/>
    <w:rsid w:val="64E5191A"/>
    <w:rsid w:val="668D2269"/>
    <w:rsid w:val="6787315C"/>
    <w:rsid w:val="6BF07522"/>
    <w:rsid w:val="71542301"/>
    <w:rsid w:val="71F413EE"/>
    <w:rsid w:val="742029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unhideWhenUsed="0" w:uiPriority="0"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3"/>
    <w:uiPriority w:val="0"/>
    <w:pPr>
      <w:widowControl w:val="0"/>
      <w:suppressAutoHyphens/>
      <w:bidi w:val="0"/>
      <w:jc w:val="both"/>
    </w:pPr>
    <w:rPr>
      <w:rFonts w:ascii="Times New Roman" w:hAnsi="Times New Roman"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customStyle="1" w:styleId="5">
    <w:name w:val="标题 11"/>
    <w:basedOn w:val="1"/>
    <w:qFormat/>
    <w:uiPriority w:val="0"/>
    <w:pPr>
      <w:keepNext/>
      <w:keepLines/>
      <w:numPr>
        <w:ilvl w:val="0"/>
        <w:numId w:val="1"/>
      </w:numPr>
      <w:spacing w:before="340" w:after="330" w:line="576" w:lineRule="auto"/>
      <w:outlineLvl w:val="0"/>
    </w:pPr>
    <w:rPr>
      <w:b/>
      <w:bCs/>
      <w:kern w:val="2"/>
      <w:sz w:val="44"/>
      <w:szCs w:val="44"/>
    </w:rPr>
  </w:style>
  <w:style w:type="paragraph" w:customStyle="1" w:styleId="6">
    <w:name w:val="标题 21"/>
    <w:basedOn w:val="1"/>
    <w:qFormat/>
    <w:uiPriority w:val="0"/>
    <w:pPr>
      <w:keepNext/>
      <w:keepLines/>
      <w:numPr>
        <w:ilvl w:val="1"/>
        <w:numId w:val="1"/>
      </w:numPr>
      <w:spacing w:before="260" w:after="260" w:line="415" w:lineRule="auto"/>
      <w:outlineLvl w:val="1"/>
    </w:pPr>
    <w:rPr>
      <w:rFonts w:ascii="Arial" w:hAnsi="Arial" w:eastAsia="黑体"/>
      <w:b/>
      <w:bCs/>
      <w:sz w:val="32"/>
      <w:szCs w:val="32"/>
    </w:rPr>
  </w:style>
  <w:style w:type="paragraph" w:customStyle="1" w:styleId="7">
    <w:name w:val="标题 31"/>
    <w:basedOn w:val="1"/>
    <w:qFormat/>
    <w:uiPriority w:val="0"/>
    <w:pPr>
      <w:keepNext/>
      <w:keepLines/>
      <w:numPr>
        <w:ilvl w:val="2"/>
        <w:numId w:val="1"/>
      </w:numPr>
      <w:spacing w:before="260" w:after="260" w:line="415" w:lineRule="auto"/>
      <w:outlineLvl w:val="2"/>
    </w:pPr>
    <w:rPr>
      <w:b/>
      <w:bCs/>
      <w:sz w:val="32"/>
      <w:szCs w:val="32"/>
    </w:rPr>
  </w:style>
  <w:style w:type="paragraph" w:customStyle="1" w:styleId="8">
    <w:name w:val="标题 41"/>
    <w:basedOn w:val="1"/>
    <w:qFormat/>
    <w:uiPriority w:val="0"/>
    <w:pPr>
      <w:keepNext/>
      <w:keepLines/>
      <w:numPr>
        <w:ilvl w:val="3"/>
        <w:numId w:val="1"/>
      </w:numPr>
      <w:spacing w:before="280" w:after="290" w:line="372" w:lineRule="auto"/>
      <w:outlineLvl w:val="3"/>
    </w:pPr>
    <w:rPr>
      <w:rFonts w:ascii="Arial" w:hAnsi="Arial" w:eastAsia="黑体"/>
      <w:b/>
      <w:bCs/>
      <w:sz w:val="28"/>
      <w:szCs w:val="28"/>
    </w:rPr>
  </w:style>
  <w:style w:type="character" w:customStyle="1" w:styleId="9">
    <w:name w:val="默认段落字体1"/>
    <w:link w:val="1"/>
    <w:qFormat/>
    <w:uiPriority w:val="0"/>
    <w:rPr>
      <w:rFonts w:ascii="金山简魏碑" w:hAnsi="金山简魏碑"/>
      <w:sz w:val="24"/>
      <w:szCs w:val="24"/>
    </w:rPr>
  </w:style>
  <w:style w:type="character" w:customStyle="1" w:styleId="10">
    <w:name w:val="标题 1 字符"/>
    <w:qFormat/>
    <w:uiPriority w:val="0"/>
    <w:rPr>
      <w:b/>
      <w:bCs/>
      <w:kern w:val="2"/>
      <w:sz w:val="44"/>
      <w:szCs w:val="44"/>
    </w:rPr>
  </w:style>
  <w:style w:type="character" w:customStyle="1" w:styleId="11">
    <w:name w:val="标题 2 字符"/>
    <w:qFormat/>
    <w:uiPriority w:val="0"/>
    <w:rPr>
      <w:rFonts w:ascii="Arial" w:hAnsi="Arial" w:eastAsia="黑体"/>
      <w:b/>
      <w:bCs/>
      <w:kern w:val="2"/>
      <w:sz w:val="32"/>
      <w:szCs w:val="32"/>
      <w:lang w:val="en-US" w:eastAsia="zh-CN" w:bidi="ar-SA"/>
    </w:rPr>
  </w:style>
  <w:style w:type="character" w:customStyle="1" w:styleId="12">
    <w:name w:val="文档结构图 字符"/>
    <w:link w:val="1"/>
    <w:qFormat/>
    <w:uiPriority w:val="0"/>
    <w:rPr>
      <w:rFonts w:ascii="宋体" w:hAnsi="宋体"/>
      <w:kern w:val="2"/>
      <w:sz w:val="18"/>
      <w:szCs w:val="18"/>
    </w:rPr>
  </w:style>
  <w:style w:type="character" w:customStyle="1" w:styleId="13">
    <w:name w:val="日期 字符"/>
    <w:qFormat/>
    <w:uiPriority w:val="0"/>
    <w:rPr>
      <w:rFonts w:ascii="仿宋_GB2312" w:hAnsi="仿宋_GB2312" w:eastAsia="仿宋_GB2312"/>
      <w:kern w:val="2"/>
      <w:sz w:val="30"/>
      <w:lang w:val="en-US" w:eastAsia="zh-CN" w:bidi="ar-SA"/>
    </w:rPr>
  </w:style>
  <w:style w:type="character" w:customStyle="1" w:styleId="14">
    <w:name w:val="页脚 字符"/>
    <w:qFormat/>
    <w:uiPriority w:val="0"/>
    <w:rPr>
      <w:kern w:val="2"/>
      <w:sz w:val="18"/>
      <w:szCs w:val="18"/>
    </w:rPr>
  </w:style>
  <w:style w:type="character" w:customStyle="1" w:styleId="15">
    <w:name w:val="HTML 预设格式 字符"/>
    <w:link w:val="16"/>
    <w:qFormat/>
    <w:uiPriority w:val="0"/>
    <w:rPr>
      <w:rFonts w:ascii="Courier New" w:hAnsi="Courier New"/>
      <w:kern w:val="2"/>
    </w:rPr>
  </w:style>
  <w:style w:type="paragraph" w:customStyle="1" w:styleId="16">
    <w:name w:val="正文文本 21"/>
    <w:basedOn w:val="1"/>
    <w:link w:val="15"/>
    <w:qFormat/>
    <w:uiPriority w:val="0"/>
    <w:pPr>
      <w:spacing w:line="440" w:lineRule="exact"/>
    </w:pPr>
    <w:rPr>
      <w:sz w:val="28"/>
    </w:rPr>
  </w:style>
  <w:style w:type="character" w:customStyle="1" w:styleId="17">
    <w:name w:val="特别强调"/>
    <w:link w:val="1"/>
    <w:qFormat/>
    <w:uiPriority w:val="0"/>
    <w:rPr>
      <w:b/>
    </w:rPr>
  </w:style>
  <w:style w:type="character" w:customStyle="1" w:styleId="18">
    <w:name w:val="页码1"/>
    <w:link w:val="1"/>
    <w:qFormat/>
    <w:uiPriority w:val="0"/>
  </w:style>
  <w:style w:type="character" w:customStyle="1" w:styleId="19">
    <w:name w:val="访问过的 Internet 链接"/>
    <w:qFormat/>
    <w:uiPriority w:val="0"/>
    <w:rPr>
      <w:color w:val="333333"/>
      <w:u w:val="none"/>
    </w:rPr>
  </w:style>
  <w:style w:type="character" w:customStyle="1" w:styleId="20">
    <w:name w:val="强调1"/>
    <w:link w:val="1"/>
    <w:qFormat/>
    <w:uiPriority w:val="0"/>
    <w:rPr>
      <w:color w:val="CC0033"/>
    </w:rPr>
  </w:style>
  <w:style w:type="character" w:customStyle="1" w:styleId="21">
    <w:name w:val="HTML 定义1"/>
    <w:link w:val="1"/>
    <w:qFormat/>
    <w:uiPriority w:val="0"/>
  </w:style>
  <w:style w:type="character" w:customStyle="1" w:styleId="22">
    <w:name w:val="HTML 打字机1"/>
    <w:qFormat/>
    <w:uiPriority w:val="0"/>
    <w:rPr>
      <w:rFonts w:ascii="monospace" w:hAnsi="monospace" w:eastAsia="monospace"/>
      <w:sz w:val="20"/>
    </w:rPr>
  </w:style>
  <w:style w:type="character" w:customStyle="1" w:styleId="23">
    <w:name w:val="HTML 缩写1"/>
    <w:basedOn w:val="9"/>
    <w:link w:val="1"/>
    <w:qFormat/>
    <w:uiPriority w:val="0"/>
  </w:style>
  <w:style w:type="character" w:customStyle="1" w:styleId="24">
    <w:name w:val="HTML 变量1"/>
    <w:qFormat/>
    <w:uiPriority w:val="0"/>
  </w:style>
  <w:style w:type="character" w:customStyle="1" w:styleId="25">
    <w:name w:val="Internet 链接"/>
    <w:qFormat/>
    <w:uiPriority w:val="0"/>
    <w:rPr>
      <w:color w:val="333333"/>
      <w:u w:val="none"/>
    </w:rPr>
  </w:style>
  <w:style w:type="character" w:customStyle="1" w:styleId="26">
    <w:name w:val="HTML 代码1"/>
    <w:link w:val="1"/>
    <w:qFormat/>
    <w:uiPriority w:val="0"/>
    <w:rPr>
      <w:rFonts w:ascii="monospace" w:hAnsi="monospace" w:eastAsia="monospace"/>
      <w:sz w:val="20"/>
    </w:rPr>
  </w:style>
  <w:style w:type="character" w:customStyle="1" w:styleId="27">
    <w:name w:val="HTML 引文1"/>
    <w:qFormat/>
    <w:uiPriority w:val="0"/>
  </w:style>
  <w:style w:type="character" w:customStyle="1" w:styleId="28">
    <w:name w:val="HTML 键盘1"/>
    <w:link w:val="1"/>
    <w:qFormat/>
    <w:uiPriority w:val="0"/>
    <w:rPr>
      <w:rFonts w:ascii="monospace" w:hAnsi="monospace" w:eastAsia="monospace"/>
      <w:sz w:val="20"/>
    </w:rPr>
  </w:style>
  <w:style w:type="character" w:customStyle="1" w:styleId="29">
    <w:name w:val="HTML 样本1"/>
    <w:link w:val="1"/>
    <w:autoRedefine/>
    <w:qFormat/>
    <w:uiPriority w:val="0"/>
    <w:rPr>
      <w:rFonts w:ascii="monospace" w:hAnsi="monospace" w:eastAsia="monospace"/>
    </w:rPr>
  </w:style>
  <w:style w:type="character" w:customStyle="1" w:styleId="30">
    <w:name w:val="样式1 Char"/>
    <w:qFormat/>
    <w:uiPriority w:val="0"/>
    <w:rPr>
      <w:rFonts w:ascii="宋体" w:hAnsi="宋体" w:eastAsia="宋体"/>
      <w:sz w:val="32"/>
    </w:rPr>
  </w:style>
  <w:style w:type="character" w:customStyle="1" w:styleId="31">
    <w:name w:val="样式11 Char"/>
    <w:qFormat/>
    <w:uiPriority w:val="0"/>
    <w:rPr>
      <w:rFonts w:ascii="宋体" w:hAnsi="宋体" w:eastAsia="宋体"/>
      <w:sz w:val="28"/>
      <w:lang w:val="en-US" w:eastAsia="zh-CN" w:bidi="ar-SA"/>
    </w:rPr>
  </w:style>
  <w:style w:type="character" w:customStyle="1" w:styleId="32">
    <w:name w:val="样式13 Char"/>
    <w:qFormat/>
    <w:uiPriority w:val="0"/>
    <w:rPr>
      <w:rFonts w:ascii="宋体" w:hAnsi="宋体" w:eastAsia="宋体"/>
      <w:sz w:val="28"/>
      <w:lang w:val="en-US" w:eastAsia="zh-CN" w:bidi="ar-SA"/>
    </w:rPr>
  </w:style>
  <w:style w:type="character" w:customStyle="1" w:styleId="33">
    <w:name w:val="样式4 Char"/>
    <w:link w:val="1"/>
    <w:qFormat/>
    <w:uiPriority w:val="0"/>
    <w:rPr>
      <w:rFonts w:ascii="宋体" w:hAnsi="宋体" w:eastAsia="宋体"/>
      <w:sz w:val="28"/>
      <w:lang w:val="en-US" w:eastAsia="zh-CN" w:bidi="ar-SA"/>
    </w:rPr>
  </w:style>
  <w:style w:type="character" w:customStyle="1" w:styleId="34">
    <w:name w:val="样式20 Char"/>
    <w:link w:val="1"/>
    <w:autoRedefine/>
    <w:qFormat/>
    <w:uiPriority w:val="0"/>
    <w:rPr>
      <w:rFonts w:ascii="宋体" w:hAnsi="宋体" w:eastAsia="宋体"/>
      <w:kern w:val="2"/>
      <w:sz w:val="21"/>
    </w:rPr>
  </w:style>
  <w:style w:type="character" w:customStyle="1" w:styleId="35">
    <w:name w:val="样式5 Char"/>
    <w:link w:val="1"/>
    <w:autoRedefine/>
    <w:qFormat/>
    <w:uiPriority w:val="0"/>
    <w:rPr>
      <w:rFonts w:ascii="宋体" w:hAnsi="宋体" w:eastAsia="宋体"/>
      <w:sz w:val="28"/>
      <w:szCs w:val="28"/>
      <w:lang w:val="en-US" w:eastAsia="zh-CN" w:bidi="ar-SA"/>
    </w:rPr>
  </w:style>
  <w:style w:type="character" w:customStyle="1" w:styleId="36">
    <w:name w:val="样式17 Char"/>
    <w:autoRedefine/>
    <w:qFormat/>
    <w:uiPriority w:val="0"/>
    <w:rPr>
      <w:rFonts w:ascii="宋体" w:hAnsi="宋体" w:eastAsia="宋体"/>
      <w:sz w:val="32"/>
      <w:szCs w:val="21"/>
    </w:rPr>
  </w:style>
  <w:style w:type="character" w:customStyle="1" w:styleId="37">
    <w:name w:val="样式8 Char"/>
    <w:link w:val="1"/>
    <w:autoRedefine/>
    <w:qFormat/>
    <w:uiPriority w:val="0"/>
    <w:rPr>
      <w:rFonts w:ascii="宋体" w:hAnsi="宋体" w:eastAsia="宋体"/>
      <w:sz w:val="30"/>
      <w:szCs w:val="30"/>
    </w:rPr>
  </w:style>
  <w:style w:type="character" w:customStyle="1" w:styleId="38">
    <w:name w:val="样式16 Char"/>
    <w:autoRedefine/>
    <w:qFormat/>
    <w:uiPriority w:val="0"/>
    <w:rPr>
      <w:rFonts w:ascii="宋体" w:hAnsi="宋体" w:eastAsia="宋体"/>
      <w:sz w:val="32"/>
      <w:szCs w:val="21"/>
    </w:rPr>
  </w:style>
  <w:style w:type="character" w:customStyle="1" w:styleId="39">
    <w:name w:val="样式23 Char"/>
    <w:autoRedefine/>
    <w:qFormat/>
    <w:uiPriority w:val="0"/>
    <w:rPr>
      <w:lang w:val="en-US" w:eastAsia="zh-CN" w:bidi="ar-SA"/>
    </w:rPr>
  </w:style>
  <w:style w:type="character" w:customStyle="1" w:styleId="40">
    <w:name w:val="样式14 Char"/>
    <w:autoRedefine/>
    <w:qFormat/>
    <w:uiPriority w:val="0"/>
    <w:rPr>
      <w:rFonts w:ascii="宋体" w:hAnsi="宋体" w:eastAsia="宋体"/>
      <w:sz w:val="28"/>
      <w:lang w:val="en-US" w:eastAsia="zh-CN" w:bidi="ar-SA"/>
    </w:rPr>
  </w:style>
  <w:style w:type="character" w:customStyle="1" w:styleId="41">
    <w:name w:val="样式6 Char"/>
    <w:link w:val="1"/>
    <w:autoRedefine/>
    <w:qFormat/>
    <w:uiPriority w:val="0"/>
    <w:rPr>
      <w:rFonts w:ascii="宋体" w:hAnsi="宋体" w:eastAsia="宋体"/>
      <w:sz w:val="28"/>
      <w:szCs w:val="28"/>
      <w:lang w:val="en-US" w:eastAsia="zh-CN" w:bidi="ar-SA"/>
    </w:rPr>
  </w:style>
  <w:style w:type="character" w:customStyle="1" w:styleId="42">
    <w:name w:val="样式3 Char"/>
    <w:autoRedefine/>
    <w:qFormat/>
    <w:uiPriority w:val="0"/>
    <w:rPr>
      <w:rFonts w:ascii="宋体" w:hAnsi="宋体" w:eastAsia="宋体"/>
      <w:sz w:val="28"/>
      <w:lang w:val="en-US" w:eastAsia="zh-CN" w:bidi="ar-SA"/>
    </w:rPr>
  </w:style>
  <w:style w:type="character" w:customStyle="1" w:styleId="43">
    <w:name w:val="样式18 Char"/>
    <w:autoRedefine/>
    <w:qFormat/>
    <w:uiPriority w:val="0"/>
    <w:rPr>
      <w:rFonts w:ascii="宋体" w:hAnsi="宋体" w:eastAsia="宋体"/>
      <w:sz w:val="32"/>
    </w:rPr>
  </w:style>
  <w:style w:type="character" w:customStyle="1" w:styleId="44">
    <w:name w:val="样式2 Char"/>
    <w:link w:val="1"/>
    <w:autoRedefine/>
    <w:qFormat/>
    <w:uiPriority w:val="0"/>
    <w:rPr>
      <w:rFonts w:ascii="宋体" w:hAnsi="宋体" w:eastAsia="宋体"/>
      <w:sz w:val="32"/>
    </w:rPr>
  </w:style>
  <w:style w:type="character" w:customStyle="1" w:styleId="45">
    <w:name w:val="样式19 Char"/>
    <w:link w:val="46"/>
    <w:autoRedefine/>
    <w:qFormat/>
    <w:uiPriority w:val="0"/>
  </w:style>
  <w:style w:type="paragraph" w:customStyle="1" w:styleId="46">
    <w:name w:val="正文缩进1"/>
    <w:basedOn w:val="1"/>
    <w:link w:val="45"/>
    <w:autoRedefine/>
    <w:qFormat/>
    <w:uiPriority w:val="0"/>
    <w:pPr>
      <w:widowControl w:val="0"/>
      <w:spacing w:line="360" w:lineRule="atLeast"/>
      <w:ind w:left="0" w:right="0" w:firstLine="482"/>
    </w:pPr>
    <w:rPr>
      <w:color w:val="000000"/>
      <w:sz w:val="24"/>
      <w:u w:val="none"/>
    </w:rPr>
  </w:style>
  <w:style w:type="character" w:customStyle="1" w:styleId="47">
    <w:name w:val="bigfont"/>
    <w:link w:val="1"/>
    <w:autoRedefine/>
    <w:qFormat/>
    <w:uiPriority w:val="0"/>
  </w:style>
  <w:style w:type="character" w:customStyle="1" w:styleId="48">
    <w:name w:val="样式12 Char"/>
    <w:autoRedefine/>
    <w:qFormat/>
    <w:uiPriority w:val="0"/>
    <w:rPr>
      <w:rFonts w:ascii="宋体" w:hAnsi="宋体" w:eastAsia="宋体"/>
      <w:sz w:val="32"/>
    </w:rPr>
  </w:style>
  <w:style w:type="character" w:customStyle="1" w:styleId="49">
    <w:name w:val="样式10 Char"/>
    <w:autoRedefine/>
    <w:qFormat/>
    <w:uiPriority w:val="0"/>
    <w:rPr>
      <w:rFonts w:ascii="宋体" w:hAnsi="宋体" w:eastAsia="宋体"/>
      <w:sz w:val="28"/>
      <w:lang w:val="en-US" w:eastAsia="zh-CN" w:bidi="ar-SA"/>
    </w:rPr>
  </w:style>
  <w:style w:type="character" w:customStyle="1" w:styleId="50">
    <w:name w:val="news_title1"/>
    <w:autoRedefine/>
    <w:qFormat/>
    <w:uiPriority w:val="0"/>
    <w:rPr>
      <w:rFonts w:hint="eastAsia" w:ascii="宋体" w:hAnsi="宋体" w:eastAsia="宋体"/>
      <w:b/>
      <w:bCs/>
      <w:color w:val="000000"/>
      <w:sz w:val="36"/>
      <w:szCs w:val="36"/>
      <w:u w:val="none"/>
    </w:rPr>
  </w:style>
  <w:style w:type="character" w:customStyle="1" w:styleId="51">
    <w:name w:val="样式22 Char"/>
    <w:autoRedefine/>
    <w:qFormat/>
    <w:uiPriority w:val="0"/>
    <w:rPr>
      <w:rFonts w:ascii="宋体" w:hAnsi="宋体" w:eastAsia="宋体"/>
      <w:sz w:val="32"/>
    </w:rPr>
  </w:style>
  <w:style w:type="character" w:customStyle="1" w:styleId="52">
    <w:name w:val="样式21 Char"/>
    <w:autoRedefine/>
    <w:qFormat/>
    <w:uiPriority w:val="0"/>
    <w:rPr>
      <w:rFonts w:ascii="宋体" w:hAnsi="宋体" w:eastAsia="宋体"/>
      <w:bCs/>
      <w:kern w:val="2"/>
      <w:sz w:val="21"/>
    </w:rPr>
  </w:style>
  <w:style w:type="character" w:customStyle="1" w:styleId="53">
    <w:name w:val="样式9 Char"/>
    <w:autoRedefine/>
    <w:qFormat/>
    <w:uiPriority w:val="0"/>
    <w:rPr>
      <w:rFonts w:ascii="宋体" w:hAnsi="宋体" w:eastAsia="宋体"/>
      <w:sz w:val="28"/>
      <w:lang w:val="en-US" w:eastAsia="zh-CN" w:bidi="ar-SA"/>
    </w:rPr>
  </w:style>
  <w:style w:type="character" w:customStyle="1" w:styleId="54">
    <w:name w:val="样式7 Char"/>
    <w:link w:val="1"/>
    <w:autoRedefine/>
    <w:qFormat/>
    <w:uiPriority w:val="0"/>
    <w:rPr>
      <w:rFonts w:ascii="宋体" w:hAnsi="宋体" w:eastAsia="宋体"/>
      <w:sz w:val="28"/>
      <w:szCs w:val="28"/>
      <w:lang w:val="en-US" w:eastAsia="zh-CN" w:bidi="ar-SA"/>
    </w:rPr>
  </w:style>
  <w:style w:type="character" w:customStyle="1" w:styleId="55">
    <w:name w:val="样式15 Char"/>
    <w:link w:val="1"/>
    <w:autoRedefine/>
    <w:qFormat/>
    <w:uiPriority w:val="0"/>
    <w:rPr>
      <w:rFonts w:ascii="宋体" w:hAnsi="宋体" w:eastAsia="宋体"/>
      <w:sz w:val="28"/>
      <w:lang w:val="en-US" w:eastAsia="zh-CN" w:bidi="ar-SA"/>
    </w:rPr>
  </w:style>
  <w:style w:type="character" w:customStyle="1" w:styleId="56">
    <w:name w:val="first-child"/>
    <w:autoRedefine/>
    <w:qFormat/>
    <w:uiPriority w:val="0"/>
  </w:style>
  <w:style w:type="character" w:customStyle="1" w:styleId="57">
    <w:name w:val="layui-this"/>
    <w:link w:val="1"/>
    <w:autoRedefine/>
    <w:qFormat/>
    <w:uiPriority w:val="0"/>
    <w:rPr>
      <w:bdr w:val="single" w:color="000000" w:sz="6" w:space="0"/>
      <w:shd w:val="clear" w:color="auto" w:fill="FFFFFF"/>
    </w:rPr>
  </w:style>
  <w:style w:type="character" w:customStyle="1" w:styleId="58">
    <w:name w:val="reponseno"/>
    <w:basedOn w:val="9"/>
    <w:autoRedefine/>
    <w:qFormat/>
    <w:uiPriority w:val="0"/>
    <w:rPr>
      <w:color w:val="FF3600"/>
    </w:rPr>
  </w:style>
  <w:style w:type="character" w:customStyle="1" w:styleId="59">
    <w:name w:val="responseno"/>
    <w:basedOn w:val="9"/>
    <w:autoRedefine/>
    <w:qFormat/>
    <w:uiPriority w:val="0"/>
    <w:rPr>
      <w:color w:val="FFFFFF"/>
      <w:sz w:val="18"/>
      <w:szCs w:val="18"/>
      <w:shd w:val="clear" w:color="auto" w:fill="E8A636"/>
    </w:rPr>
  </w:style>
  <w:style w:type="character" w:customStyle="1" w:styleId="60">
    <w:name w:val="s18"/>
    <w:basedOn w:val="9"/>
    <w:link w:val="1"/>
    <w:autoRedefine/>
    <w:qFormat/>
    <w:uiPriority w:val="0"/>
    <w:rPr>
      <w:color w:val="FF0000"/>
    </w:rPr>
  </w:style>
  <w:style w:type="character" w:customStyle="1" w:styleId="61">
    <w:name w:val="time"/>
    <w:basedOn w:val="9"/>
    <w:autoRedefine/>
    <w:qFormat/>
    <w:uiPriority w:val="0"/>
    <w:rPr>
      <w:color w:val="999999"/>
      <w:sz w:val="21"/>
      <w:szCs w:val="21"/>
    </w:rPr>
  </w:style>
  <w:style w:type="character" w:customStyle="1" w:styleId="62">
    <w:name w:val="responseyes"/>
    <w:basedOn w:val="9"/>
    <w:autoRedefine/>
    <w:qFormat/>
    <w:uiPriority w:val="0"/>
    <w:rPr>
      <w:color w:val="FFFFFF"/>
      <w:sz w:val="18"/>
      <w:szCs w:val="18"/>
      <w:shd w:val="clear" w:color="auto" w:fill="999999"/>
    </w:rPr>
  </w:style>
  <w:style w:type="character" w:customStyle="1" w:styleId="63">
    <w:name w:val="s1"/>
    <w:basedOn w:val="9"/>
    <w:link w:val="1"/>
    <w:autoRedefine/>
    <w:qFormat/>
    <w:uiPriority w:val="0"/>
    <w:rPr>
      <w:color w:val="FF0000"/>
    </w:rPr>
  </w:style>
  <w:style w:type="paragraph" w:customStyle="1" w:styleId="64">
    <w:name w:val="标题样式"/>
    <w:basedOn w:val="1"/>
    <w:autoRedefine/>
    <w:qFormat/>
    <w:uiPriority w:val="0"/>
    <w:pPr>
      <w:keepNext/>
      <w:spacing w:before="240" w:after="120"/>
    </w:pPr>
    <w:rPr>
      <w:rFonts w:ascii="Liberation Sans" w:hAnsi="Liberation Sans" w:eastAsia="微软雅黑"/>
      <w:sz w:val="28"/>
      <w:szCs w:val="28"/>
    </w:rPr>
  </w:style>
  <w:style w:type="paragraph" w:customStyle="1" w:styleId="65">
    <w:name w:val="正文1"/>
    <w:basedOn w:val="1"/>
    <w:autoRedefine/>
    <w:qFormat/>
    <w:uiPriority w:val="0"/>
    <w:pPr>
      <w:jc w:val="center"/>
    </w:pPr>
    <w:rPr>
      <w:b/>
      <w:bCs/>
      <w:sz w:val="44"/>
      <w:szCs w:val="20"/>
    </w:rPr>
  </w:style>
  <w:style w:type="paragraph" w:customStyle="1" w:styleId="66">
    <w:name w:val="列表1"/>
    <w:basedOn w:val="1"/>
    <w:autoRedefine/>
    <w:qFormat/>
    <w:uiPriority w:val="0"/>
    <w:pPr>
      <w:widowControl w:val="0"/>
      <w:ind w:left="420" w:right="0" w:hanging="420"/>
      <w:jc w:val="both"/>
    </w:pPr>
    <w:rPr>
      <w:rFonts w:ascii="Arial" w:hAnsi="Arial" w:eastAsia="楷体_GB2312"/>
      <w:kern w:val="2"/>
      <w:sz w:val="28"/>
      <w:szCs w:val="21"/>
      <w:lang w:val="en-US" w:eastAsia="zh-CN" w:bidi="ar-SA"/>
    </w:rPr>
  </w:style>
  <w:style w:type="paragraph" w:customStyle="1" w:styleId="67">
    <w:name w:val="题注1"/>
    <w:basedOn w:val="1"/>
    <w:autoRedefine/>
    <w:qFormat/>
    <w:uiPriority w:val="0"/>
    <w:pPr>
      <w:suppressLineNumbers/>
      <w:spacing w:before="120" w:after="120"/>
    </w:pPr>
    <w:rPr>
      <w:i/>
      <w:iCs/>
      <w:sz w:val="24"/>
      <w:szCs w:val="24"/>
    </w:rPr>
  </w:style>
  <w:style w:type="paragraph" w:customStyle="1" w:styleId="68">
    <w:name w:val="索引"/>
    <w:basedOn w:val="1"/>
    <w:autoRedefine/>
    <w:qFormat/>
    <w:uiPriority w:val="0"/>
    <w:pPr>
      <w:suppressLineNumbers/>
    </w:pPr>
    <w:rPr>
      <w:lang w:val="en-US" w:eastAsia="en-US" w:bidi="en-US"/>
    </w:rPr>
  </w:style>
  <w:style w:type="paragraph" w:customStyle="1" w:styleId="69">
    <w:name w:val="目录 71"/>
    <w:basedOn w:val="1"/>
    <w:autoRedefine/>
    <w:qFormat/>
    <w:uiPriority w:val="0"/>
    <w:pPr>
      <w:ind w:left="1260" w:right="0" w:firstLine="0"/>
      <w:jc w:val="left"/>
    </w:pPr>
    <w:rPr>
      <w:sz w:val="18"/>
      <w:szCs w:val="18"/>
    </w:rPr>
  </w:style>
  <w:style w:type="paragraph" w:customStyle="1" w:styleId="70">
    <w:name w:val="文档结构图1"/>
    <w:basedOn w:val="1"/>
    <w:autoRedefine/>
    <w:qFormat/>
    <w:uiPriority w:val="0"/>
    <w:rPr>
      <w:rFonts w:ascii="宋体" w:hAnsi="宋体"/>
      <w:sz w:val="18"/>
      <w:szCs w:val="18"/>
    </w:rPr>
  </w:style>
  <w:style w:type="paragraph" w:customStyle="1" w:styleId="71">
    <w:name w:val="批注文字1"/>
    <w:basedOn w:val="1"/>
    <w:autoRedefine/>
    <w:qFormat/>
    <w:uiPriority w:val="0"/>
    <w:pPr>
      <w:jc w:val="left"/>
    </w:pPr>
  </w:style>
  <w:style w:type="paragraph" w:customStyle="1" w:styleId="72">
    <w:name w:val="正文文本 31"/>
    <w:basedOn w:val="1"/>
    <w:autoRedefine/>
    <w:qFormat/>
    <w:uiPriority w:val="0"/>
    <w:rPr>
      <w:rFonts w:ascii="宋体" w:hAnsi="宋体"/>
      <w:sz w:val="24"/>
      <w:szCs w:val="20"/>
    </w:rPr>
  </w:style>
  <w:style w:type="paragraph" w:customStyle="1" w:styleId="73">
    <w:name w:val="目录 21"/>
    <w:basedOn w:val="1"/>
    <w:autoRedefine/>
    <w:qFormat/>
    <w:uiPriority w:val="0"/>
    <w:pPr>
      <w:ind w:left="420" w:right="0" w:firstLine="0"/>
    </w:pPr>
  </w:style>
  <w:style w:type="paragraph" w:customStyle="1" w:styleId="74">
    <w:name w:val="正文文本缩进1"/>
    <w:basedOn w:val="1"/>
    <w:autoRedefine/>
    <w:qFormat/>
    <w:uiPriority w:val="0"/>
    <w:pPr>
      <w:spacing w:line="500" w:lineRule="exact"/>
      <w:ind w:left="0" w:right="0" w:firstLine="538"/>
    </w:pPr>
    <w:rPr>
      <w:sz w:val="28"/>
    </w:rPr>
  </w:style>
  <w:style w:type="paragraph" w:customStyle="1" w:styleId="75">
    <w:name w:val="发件人"/>
    <w:basedOn w:val="1"/>
    <w:autoRedefine/>
    <w:qFormat/>
    <w:uiPriority w:val="0"/>
    <w:pPr>
      <w:snapToGrid w:val="0"/>
    </w:pPr>
    <w:rPr>
      <w:rFonts w:ascii="Arial" w:hAnsi="Arial"/>
    </w:rPr>
  </w:style>
  <w:style w:type="paragraph" w:customStyle="1" w:styleId="76">
    <w:name w:val="文本块1"/>
    <w:basedOn w:val="1"/>
    <w:autoRedefine/>
    <w:qFormat/>
    <w:uiPriority w:val="0"/>
    <w:pPr>
      <w:spacing w:line="400" w:lineRule="exact"/>
      <w:ind w:left="-359" w:right="31" w:firstLine="980"/>
    </w:pPr>
    <w:rPr>
      <w:rFonts w:ascii="宋体" w:hAnsi="宋体"/>
      <w:sz w:val="28"/>
      <w:szCs w:val="32"/>
    </w:rPr>
  </w:style>
  <w:style w:type="paragraph" w:customStyle="1" w:styleId="77">
    <w:name w:val="纯文本1"/>
    <w:basedOn w:val="1"/>
    <w:autoRedefine/>
    <w:qFormat/>
    <w:uiPriority w:val="0"/>
    <w:rPr>
      <w:rFonts w:ascii="宋体" w:hAnsi="宋体"/>
      <w:szCs w:val="21"/>
    </w:rPr>
  </w:style>
  <w:style w:type="paragraph" w:customStyle="1" w:styleId="78">
    <w:name w:val="日期1"/>
    <w:basedOn w:val="1"/>
    <w:autoRedefine/>
    <w:qFormat/>
    <w:uiPriority w:val="0"/>
    <w:rPr>
      <w:rFonts w:ascii="仿宋_GB2312" w:hAnsi="仿宋_GB2312" w:eastAsia="仿宋_GB2312"/>
      <w:sz w:val="30"/>
      <w:szCs w:val="20"/>
    </w:rPr>
  </w:style>
  <w:style w:type="paragraph" w:customStyle="1" w:styleId="79">
    <w:name w:val="正文文本缩进 21"/>
    <w:basedOn w:val="1"/>
    <w:autoRedefine/>
    <w:qFormat/>
    <w:uiPriority w:val="0"/>
    <w:pPr>
      <w:spacing w:line="360" w:lineRule="exact"/>
      <w:ind w:left="0" w:right="0" w:firstLine="600"/>
      <w:jc w:val="left"/>
    </w:pPr>
    <w:rPr>
      <w:sz w:val="24"/>
    </w:rPr>
  </w:style>
  <w:style w:type="paragraph" w:customStyle="1" w:styleId="80">
    <w:name w:val="批注框文本1"/>
    <w:basedOn w:val="1"/>
    <w:autoRedefine/>
    <w:qFormat/>
    <w:uiPriority w:val="0"/>
    <w:rPr>
      <w:sz w:val="18"/>
      <w:szCs w:val="18"/>
    </w:rPr>
  </w:style>
  <w:style w:type="paragraph" w:customStyle="1" w:styleId="81">
    <w:name w:val="页眉与页脚"/>
    <w:basedOn w:val="1"/>
    <w:autoRedefine/>
    <w:qFormat/>
    <w:uiPriority w:val="0"/>
    <w:pPr>
      <w:suppressLineNumbers/>
      <w:tabs>
        <w:tab w:val="center" w:pos="4819"/>
        <w:tab w:val="right" w:pos="9638"/>
      </w:tabs>
    </w:pPr>
  </w:style>
  <w:style w:type="paragraph" w:customStyle="1" w:styleId="82">
    <w:name w:val="页脚1"/>
    <w:basedOn w:val="1"/>
    <w:autoRedefine/>
    <w:qFormat/>
    <w:uiPriority w:val="0"/>
    <w:pPr>
      <w:tabs>
        <w:tab w:val="center" w:pos="4153"/>
        <w:tab w:val="right" w:pos="8306"/>
      </w:tabs>
      <w:snapToGrid w:val="0"/>
      <w:jc w:val="left"/>
    </w:pPr>
    <w:rPr>
      <w:sz w:val="18"/>
      <w:szCs w:val="18"/>
    </w:rPr>
  </w:style>
  <w:style w:type="paragraph" w:customStyle="1" w:styleId="83">
    <w:name w:val="页眉1"/>
    <w:basedOn w:val="1"/>
    <w:autoRedefine/>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customStyle="1" w:styleId="84">
    <w:name w:val="目录 11"/>
    <w:basedOn w:val="1"/>
    <w:autoRedefine/>
    <w:qFormat/>
    <w:uiPriority w:val="0"/>
  </w:style>
  <w:style w:type="paragraph" w:customStyle="1" w:styleId="85">
    <w:name w:val="HTML 预设格式1"/>
    <w:basedOn w:val="1"/>
    <w:autoRedefine/>
    <w:qFormat/>
    <w:uiPriority w:val="0"/>
    <w:rPr>
      <w:rFonts w:ascii="Courier New" w:hAnsi="Courier New"/>
      <w:sz w:val="20"/>
      <w:szCs w:val="20"/>
    </w:rPr>
  </w:style>
  <w:style w:type="paragraph" w:customStyle="1" w:styleId="86">
    <w:name w:val="普通(网站)1"/>
    <w:basedOn w:val="1"/>
    <w:autoRedefine/>
    <w:qFormat/>
    <w:uiPriority w:val="0"/>
    <w:pPr>
      <w:widowControl/>
      <w:jc w:val="left"/>
    </w:pPr>
    <w:rPr>
      <w:rFonts w:ascii="宋体" w:hAnsi="宋体"/>
      <w:kern w:val="0"/>
      <w:sz w:val="18"/>
      <w:szCs w:val="18"/>
    </w:rPr>
  </w:style>
  <w:style w:type="paragraph" w:customStyle="1" w:styleId="87">
    <w:name w:val="正文文字 8"/>
    <w:basedOn w:val="1"/>
    <w:autoRedefine/>
    <w:qFormat/>
    <w:uiPriority w:val="0"/>
    <w:pPr>
      <w:ind w:left="240" w:right="0" w:firstLine="0"/>
    </w:pPr>
    <w:rPr>
      <w:sz w:val="16"/>
    </w:rPr>
  </w:style>
  <w:style w:type="paragraph" w:customStyle="1" w:styleId="88">
    <w:name w:val="正文首行缩进 21"/>
    <w:basedOn w:val="74"/>
    <w:autoRedefine/>
    <w:qFormat/>
    <w:uiPriority w:val="0"/>
    <w:pPr>
      <w:ind w:left="420" w:right="0" w:firstLine="420"/>
    </w:pPr>
  </w:style>
  <w:style w:type="paragraph" w:customStyle="1" w:styleId="89">
    <w:name w:val="l正文"/>
    <w:autoRedefine/>
    <w:qFormat/>
    <w:uiPriority w:val="0"/>
    <w:pPr>
      <w:widowControl w:val="0"/>
      <w:suppressAutoHyphens/>
      <w:bidi w:val="0"/>
      <w:spacing w:line="300" w:lineRule="auto"/>
      <w:ind w:left="0" w:right="0" w:firstLine="200"/>
      <w:jc w:val="both"/>
    </w:pPr>
    <w:rPr>
      <w:rFonts w:ascii="楷体_GB2312" w:hAnsi="楷体_GB2312" w:eastAsia="楷体_GB2312" w:cs="Times New Roman"/>
      <w:color w:val="auto"/>
      <w:kern w:val="2"/>
      <w:sz w:val="24"/>
      <w:szCs w:val="24"/>
      <w:lang w:val="en-US" w:eastAsia="zh-CN" w:bidi="ar-SA"/>
    </w:rPr>
  </w:style>
  <w:style w:type="paragraph" w:customStyle="1" w:styleId="90">
    <w:name w:val="样式1"/>
    <w:basedOn w:val="5"/>
    <w:autoRedefine/>
    <w:qFormat/>
    <w:uiPriority w:val="0"/>
    <w:pPr>
      <w:numPr>
        <w:ilvl w:val="0"/>
        <w:numId w:val="0"/>
      </w:numPr>
      <w:jc w:val="center"/>
      <w:outlineLvl w:val="9"/>
    </w:pPr>
    <w:rPr>
      <w:rFonts w:ascii="宋体" w:hAnsi="宋体" w:eastAsia="宋体"/>
      <w:bCs w:val="0"/>
      <w:sz w:val="32"/>
    </w:rPr>
  </w:style>
  <w:style w:type="paragraph" w:customStyle="1" w:styleId="91">
    <w:name w:val="样式11"/>
    <w:basedOn w:val="6"/>
    <w:autoRedefine/>
    <w:qFormat/>
    <w:uiPriority w:val="0"/>
    <w:pPr>
      <w:numPr>
        <w:ilvl w:val="0"/>
        <w:numId w:val="0"/>
      </w:numPr>
      <w:spacing w:line="440" w:lineRule="exact"/>
      <w:jc w:val="center"/>
      <w:outlineLvl w:val="9"/>
    </w:pPr>
    <w:rPr>
      <w:rFonts w:ascii="宋体" w:hAnsi="宋体" w:eastAsia="宋体"/>
      <w:sz w:val="28"/>
    </w:rPr>
  </w:style>
  <w:style w:type="paragraph" w:customStyle="1" w:styleId="92">
    <w:name w:val="样式13"/>
    <w:basedOn w:val="6"/>
    <w:autoRedefine/>
    <w:qFormat/>
    <w:uiPriority w:val="0"/>
    <w:pPr>
      <w:numPr>
        <w:ilvl w:val="0"/>
        <w:numId w:val="0"/>
      </w:numPr>
      <w:spacing w:line="460" w:lineRule="exact"/>
      <w:jc w:val="center"/>
      <w:outlineLvl w:val="9"/>
    </w:pPr>
    <w:rPr>
      <w:rFonts w:ascii="宋体" w:hAnsi="宋体" w:eastAsia="宋体"/>
      <w:sz w:val="28"/>
    </w:rPr>
  </w:style>
  <w:style w:type="paragraph" w:customStyle="1" w:styleId="93">
    <w:name w:val="样式4"/>
    <w:basedOn w:val="6"/>
    <w:autoRedefine/>
    <w:qFormat/>
    <w:uiPriority w:val="0"/>
    <w:pPr>
      <w:numPr>
        <w:ilvl w:val="0"/>
        <w:numId w:val="0"/>
      </w:numPr>
      <w:spacing w:line="440" w:lineRule="exact"/>
      <w:jc w:val="center"/>
      <w:outlineLvl w:val="9"/>
    </w:pPr>
    <w:rPr>
      <w:rFonts w:ascii="宋体" w:hAnsi="宋体" w:eastAsia="宋体"/>
      <w:sz w:val="28"/>
    </w:rPr>
  </w:style>
  <w:style w:type="paragraph" w:customStyle="1" w:styleId="94">
    <w:name w:val="样式20"/>
    <w:basedOn w:val="1"/>
    <w:autoRedefine/>
    <w:qFormat/>
    <w:uiPriority w:val="0"/>
    <w:pPr>
      <w:spacing w:line="400" w:lineRule="exact"/>
      <w:ind w:left="420" w:right="0" w:firstLine="0"/>
    </w:pPr>
    <w:rPr>
      <w:rFonts w:ascii="宋体" w:hAnsi="宋体" w:eastAsia="宋体"/>
    </w:rPr>
  </w:style>
  <w:style w:type="paragraph" w:customStyle="1" w:styleId="95">
    <w:name w:val="样式5"/>
    <w:basedOn w:val="6"/>
    <w:autoRedefine/>
    <w:qFormat/>
    <w:uiPriority w:val="0"/>
    <w:pPr>
      <w:numPr>
        <w:ilvl w:val="0"/>
        <w:numId w:val="0"/>
      </w:numPr>
      <w:spacing w:line="420" w:lineRule="exact"/>
      <w:jc w:val="center"/>
      <w:outlineLvl w:val="9"/>
    </w:pPr>
    <w:rPr>
      <w:rFonts w:ascii="宋体" w:hAnsi="宋体" w:eastAsia="宋体"/>
      <w:sz w:val="28"/>
      <w:szCs w:val="28"/>
    </w:rPr>
  </w:style>
  <w:style w:type="paragraph" w:customStyle="1" w:styleId="96">
    <w:name w:val="样式17"/>
    <w:basedOn w:val="5"/>
    <w:autoRedefine/>
    <w:qFormat/>
    <w:uiPriority w:val="0"/>
    <w:pPr>
      <w:numPr>
        <w:ilvl w:val="0"/>
        <w:numId w:val="0"/>
      </w:numPr>
      <w:spacing w:line="400" w:lineRule="exact"/>
      <w:outlineLvl w:val="9"/>
    </w:pPr>
    <w:rPr>
      <w:rFonts w:ascii="宋体" w:hAnsi="宋体" w:eastAsia="宋体"/>
      <w:sz w:val="32"/>
      <w:szCs w:val="21"/>
    </w:rPr>
  </w:style>
  <w:style w:type="paragraph" w:customStyle="1" w:styleId="97">
    <w:name w:val="样式8"/>
    <w:basedOn w:val="5"/>
    <w:autoRedefine/>
    <w:qFormat/>
    <w:uiPriority w:val="0"/>
    <w:pPr>
      <w:numPr>
        <w:ilvl w:val="0"/>
        <w:numId w:val="0"/>
      </w:numPr>
      <w:spacing w:line="360" w:lineRule="exact"/>
      <w:jc w:val="center"/>
      <w:outlineLvl w:val="9"/>
    </w:pPr>
    <w:rPr>
      <w:rFonts w:ascii="宋体" w:hAnsi="宋体" w:eastAsia="宋体"/>
      <w:sz w:val="30"/>
      <w:szCs w:val="30"/>
    </w:rPr>
  </w:style>
  <w:style w:type="paragraph" w:customStyle="1" w:styleId="98">
    <w:name w:val="样式16"/>
    <w:basedOn w:val="5"/>
    <w:uiPriority w:val="0"/>
    <w:pPr>
      <w:numPr>
        <w:ilvl w:val="0"/>
        <w:numId w:val="0"/>
      </w:numPr>
      <w:spacing w:line="600" w:lineRule="exact"/>
      <w:ind w:left="0" w:right="0" w:firstLine="2720"/>
      <w:outlineLvl w:val="9"/>
    </w:pPr>
    <w:rPr>
      <w:rFonts w:ascii="宋体" w:hAnsi="宋体" w:eastAsia="宋体"/>
      <w:sz w:val="32"/>
      <w:szCs w:val="21"/>
    </w:rPr>
  </w:style>
  <w:style w:type="paragraph" w:customStyle="1" w:styleId="99">
    <w:name w:val="样式23"/>
    <w:basedOn w:val="6"/>
    <w:qFormat/>
    <w:uiPriority w:val="0"/>
    <w:pPr>
      <w:numPr>
        <w:ilvl w:val="0"/>
        <w:numId w:val="0"/>
      </w:numPr>
      <w:outlineLvl w:val="9"/>
    </w:pPr>
  </w:style>
  <w:style w:type="paragraph" w:customStyle="1" w:styleId="100">
    <w:name w:val="样式14"/>
    <w:basedOn w:val="6"/>
    <w:uiPriority w:val="0"/>
    <w:pPr>
      <w:numPr>
        <w:ilvl w:val="0"/>
        <w:numId w:val="0"/>
      </w:numPr>
      <w:spacing w:line="410" w:lineRule="exact"/>
      <w:jc w:val="center"/>
      <w:outlineLvl w:val="9"/>
    </w:pPr>
    <w:rPr>
      <w:rFonts w:ascii="宋体" w:hAnsi="宋体" w:eastAsia="宋体"/>
      <w:sz w:val="28"/>
    </w:rPr>
  </w:style>
  <w:style w:type="paragraph" w:customStyle="1" w:styleId="101">
    <w:name w:val="样式6"/>
    <w:basedOn w:val="6"/>
    <w:qFormat/>
    <w:uiPriority w:val="0"/>
    <w:pPr>
      <w:numPr>
        <w:ilvl w:val="0"/>
        <w:numId w:val="0"/>
      </w:numPr>
      <w:spacing w:line="400" w:lineRule="exact"/>
      <w:jc w:val="center"/>
      <w:outlineLvl w:val="9"/>
    </w:pPr>
    <w:rPr>
      <w:rFonts w:ascii="宋体" w:hAnsi="宋体" w:eastAsia="宋体"/>
      <w:sz w:val="28"/>
      <w:szCs w:val="28"/>
    </w:rPr>
  </w:style>
  <w:style w:type="paragraph" w:customStyle="1" w:styleId="102">
    <w:name w:val="样式3"/>
    <w:basedOn w:val="6"/>
    <w:autoRedefine/>
    <w:qFormat/>
    <w:uiPriority w:val="0"/>
    <w:pPr>
      <w:numPr>
        <w:ilvl w:val="0"/>
        <w:numId w:val="0"/>
      </w:numPr>
      <w:spacing w:line="420" w:lineRule="exact"/>
      <w:jc w:val="center"/>
      <w:outlineLvl w:val="9"/>
    </w:pPr>
    <w:rPr>
      <w:rFonts w:ascii="宋体" w:hAnsi="宋体" w:eastAsia="宋体"/>
      <w:b w:val="0"/>
      <w:bCs w:val="0"/>
      <w:sz w:val="28"/>
    </w:rPr>
  </w:style>
  <w:style w:type="paragraph" w:customStyle="1" w:styleId="103">
    <w:name w:val="样式18"/>
    <w:basedOn w:val="5"/>
    <w:qFormat/>
    <w:uiPriority w:val="0"/>
    <w:pPr>
      <w:numPr>
        <w:ilvl w:val="0"/>
        <w:numId w:val="0"/>
      </w:numPr>
    </w:pPr>
    <w:rPr>
      <w:rFonts w:ascii="宋体" w:hAnsi="宋体" w:eastAsia="宋体"/>
      <w:b w:val="0"/>
      <w:sz w:val="32"/>
    </w:rPr>
  </w:style>
  <w:style w:type="paragraph" w:customStyle="1" w:styleId="104">
    <w:name w:val="样式2"/>
    <w:basedOn w:val="5"/>
    <w:uiPriority w:val="0"/>
    <w:pPr>
      <w:numPr>
        <w:ilvl w:val="0"/>
        <w:numId w:val="0"/>
      </w:numPr>
      <w:spacing w:line="420" w:lineRule="exact"/>
      <w:jc w:val="center"/>
      <w:outlineLvl w:val="9"/>
    </w:pPr>
    <w:rPr>
      <w:rFonts w:ascii="宋体" w:hAnsi="宋体" w:eastAsia="宋体"/>
      <w:bCs w:val="0"/>
      <w:sz w:val="32"/>
    </w:rPr>
  </w:style>
  <w:style w:type="paragraph" w:customStyle="1" w:styleId="105">
    <w:name w:val="样式19"/>
    <w:basedOn w:val="5"/>
    <w:autoRedefine/>
    <w:qFormat/>
    <w:uiPriority w:val="0"/>
    <w:pPr>
      <w:numPr>
        <w:ilvl w:val="0"/>
        <w:numId w:val="0"/>
      </w:numPr>
      <w:jc w:val="center"/>
      <w:outlineLvl w:val="9"/>
    </w:pPr>
    <w:rPr>
      <w:b w:val="0"/>
    </w:rPr>
  </w:style>
  <w:style w:type="paragraph" w:customStyle="1" w:styleId="106">
    <w:name w:val="样式12"/>
    <w:basedOn w:val="5"/>
    <w:autoRedefine/>
    <w:qFormat/>
    <w:uiPriority w:val="0"/>
    <w:pPr>
      <w:numPr>
        <w:ilvl w:val="0"/>
        <w:numId w:val="0"/>
      </w:numPr>
      <w:spacing w:line="360" w:lineRule="exact"/>
      <w:jc w:val="center"/>
      <w:outlineLvl w:val="9"/>
    </w:pPr>
    <w:rPr>
      <w:rFonts w:ascii="宋体" w:hAnsi="宋体" w:eastAsia="宋体"/>
      <w:bCs w:val="0"/>
      <w:sz w:val="32"/>
    </w:rPr>
  </w:style>
  <w:style w:type="paragraph" w:customStyle="1" w:styleId="107">
    <w:name w:val="样式10"/>
    <w:basedOn w:val="6"/>
    <w:autoRedefine/>
    <w:qFormat/>
    <w:uiPriority w:val="0"/>
    <w:pPr>
      <w:numPr>
        <w:ilvl w:val="0"/>
        <w:numId w:val="0"/>
      </w:numPr>
      <w:spacing w:line="440" w:lineRule="exact"/>
      <w:jc w:val="center"/>
      <w:outlineLvl w:val="9"/>
    </w:pPr>
    <w:rPr>
      <w:rFonts w:ascii="宋体" w:hAnsi="宋体" w:eastAsia="宋体"/>
      <w:sz w:val="28"/>
    </w:rPr>
  </w:style>
  <w:style w:type="paragraph" w:customStyle="1" w:styleId="108">
    <w:name w:val="样式22"/>
    <w:basedOn w:val="5"/>
    <w:autoRedefine/>
    <w:qFormat/>
    <w:uiPriority w:val="0"/>
    <w:pPr>
      <w:numPr>
        <w:ilvl w:val="0"/>
        <w:numId w:val="0"/>
      </w:numPr>
      <w:tabs>
        <w:tab w:val="left" w:pos="1905"/>
      </w:tabs>
      <w:jc w:val="both"/>
      <w:outlineLvl w:val="9"/>
    </w:pPr>
    <w:rPr>
      <w:rFonts w:ascii="宋体" w:hAnsi="宋体" w:eastAsia="宋体"/>
      <w:b w:val="0"/>
      <w:bCs w:val="0"/>
      <w:sz w:val="32"/>
    </w:rPr>
  </w:style>
  <w:style w:type="paragraph" w:customStyle="1" w:styleId="109">
    <w:name w:val="样式21"/>
    <w:basedOn w:val="1"/>
    <w:qFormat/>
    <w:uiPriority w:val="0"/>
    <w:pPr>
      <w:spacing w:line="400" w:lineRule="exact"/>
      <w:ind w:left="2127" w:right="0" w:firstLine="0"/>
    </w:pPr>
    <w:rPr>
      <w:rFonts w:ascii="宋体" w:hAnsi="宋体" w:eastAsia="宋体"/>
      <w:bCs/>
    </w:rPr>
  </w:style>
  <w:style w:type="paragraph" w:customStyle="1" w:styleId="110">
    <w:name w:val="样式9"/>
    <w:basedOn w:val="6"/>
    <w:autoRedefine/>
    <w:qFormat/>
    <w:uiPriority w:val="0"/>
    <w:pPr>
      <w:numPr>
        <w:ilvl w:val="0"/>
        <w:numId w:val="0"/>
      </w:numPr>
      <w:spacing w:line="420" w:lineRule="exact"/>
      <w:jc w:val="center"/>
      <w:outlineLvl w:val="9"/>
    </w:pPr>
    <w:rPr>
      <w:rFonts w:ascii="宋体" w:hAnsi="宋体" w:eastAsia="宋体"/>
      <w:sz w:val="28"/>
    </w:rPr>
  </w:style>
  <w:style w:type="paragraph" w:customStyle="1" w:styleId="111">
    <w:name w:val="样式7"/>
    <w:basedOn w:val="6"/>
    <w:autoRedefine/>
    <w:qFormat/>
    <w:uiPriority w:val="0"/>
    <w:pPr>
      <w:numPr>
        <w:ilvl w:val="0"/>
        <w:numId w:val="0"/>
      </w:numPr>
      <w:spacing w:line="400" w:lineRule="exact"/>
      <w:jc w:val="center"/>
      <w:outlineLvl w:val="9"/>
    </w:pPr>
    <w:rPr>
      <w:rFonts w:ascii="宋体" w:hAnsi="宋体" w:eastAsia="宋体"/>
      <w:sz w:val="28"/>
      <w:szCs w:val="28"/>
    </w:rPr>
  </w:style>
  <w:style w:type="paragraph" w:customStyle="1" w:styleId="112">
    <w:name w:val="样式15"/>
    <w:basedOn w:val="6"/>
    <w:autoRedefine/>
    <w:qFormat/>
    <w:uiPriority w:val="0"/>
    <w:pPr>
      <w:numPr>
        <w:ilvl w:val="0"/>
        <w:numId w:val="0"/>
      </w:numPr>
      <w:spacing w:line="410" w:lineRule="exact"/>
      <w:jc w:val="center"/>
      <w:outlineLvl w:val="9"/>
    </w:pPr>
    <w:rPr>
      <w:rFonts w:ascii="宋体" w:hAnsi="宋体" w:eastAsia="宋体"/>
      <w:sz w:val="28"/>
    </w:rPr>
  </w:style>
  <w:style w:type="paragraph" w:customStyle="1" w:styleId="113">
    <w:name w:val="z-窗体底端"/>
    <w:basedOn w:val="1"/>
    <w:qFormat/>
    <w:uiPriority w:val="0"/>
    <w:pPr>
      <w:pBdr>
        <w:top w:val="single" w:color="000000" w:sz="6" w:space="1"/>
        <w:left w:val="none" w:color="000000" w:sz="0" w:space="0"/>
        <w:bottom w:val="none" w:color="000000" w:sz="0" w:space="0"/>
        <w:right w:val="none" w:color="000000" w:sz="0" w:space="0"/>
      </w:pBdr>
      <w:jc w:val="center"/>
    </w:pPr>
    <w:rPr>
      <w:rFonts w:ascii="Arial" w:hAnsi="Arial" w:eastAsia="宋体"/>
      <w:vanish/>
      <w:sz w:val="16"/>
    </w:rPr>
  </w:style>
  <w:style w:type="paragraph" w:customStyle="1" w:styleId="114">
    <w:name w:val="Char Char Char Char Char Char Char Char Char Char Char Char Char"/>
    <w:basedOn w:val="70"/>
    <w:qFormat/>
    <w:uiPriority w:val="0"/>
    <w:pPr>
      <w:shd w:val="clear" w:color="auto" w:fill="000080"/>
    </w:pPr>
    <w:rPr>
      <w:rFonts w:ascii="金山简魏碑" w:hAnsi="金山简魏碑"/>
      <w:sz w:val="24"/>
      <w:szCs w:val="24"/>
    </w:rPr>
  </w:style>
  <w:style w:type="paragraph" w:customStyle="1" w:styleId="115">
    <w:name w:val="默认段落字体 Para Char Char Char Char"/>
    <w:basedOn w:val="1"/>
    <w:autoRedefine/>
    <w:qFormat/>
    <w:uiPriority w:val="0"/>
  </w:style>
  <w:style w:type="paragraph" w:customStyle="1" w:styleId="116">
    <w:name w:val="Char"/>
    <w:basedOn w:val="1"/>
    <w:autoRedefine/>
    <w:qFormat/>
    <w:uiPriority w:val="0"/>
  </w:style>
  <w:style w:type="paragraph" w:customStyle="1" w:styleId="117">
    <w:name w:val="z-窗体顶端"/>
    <w:basedOn w:val="1"/>
    <w:uiPriority w:val="0"/>
    <w:pPr>
      <w:pBdr>
        <w:top w:val="none" w:color="000000" w:sz="0" w:space="0"/>
        <w:left w:val="none" w:color="000000" w:sz="0" w:space="0"/>
        <w:bottom w:val="single" w:color="000000" w:sz="6" w:space="1"/>
        <w:right w:val="none" w:color="000000" w:sz="0" w:space="0"/>
      </w:pBdr>
      <w:jc w:val="center"/>
    </w:pPr>
    <w:rPr>
      <w:rFonts w:ascii="Arial" w:hAnsi="Arial" w:eastAsia="宋体"/>
      <w:vanish/>
      <w:sz w:val="16"/>
    </w:rPr>
  </w:style>
  <w:style w:type="paragraph" w:customStyle="1" w:styleId="118">
    <w:name w:val="节标题"/>
    <w:basedOn w:val="1"/>
    <w:autoRedefine/>
    <w:qFormat/>
    <w:uiPriority w:val="0"/>
    <w:pPr>
      <w:spacing w:line="289" w:lineRule="atLeast"/>
      <w:jc w:val="center"/>
    </w:pPr>
    <w:rPr>
      <w:sz w:val="28"/>
    </w:rPr>
  </w:style>
  <w:style w:type="paragraph" w:customStyle="1" w:styleId="119">
    <w:name w:val="LO-Normal"/>
    <w:autoRedefine/>
    <w:qFormat/>
    <w:uiPriority w:val="0"/>
    <w:pPr>
      <w:widowControl w:val="0"/>
      <w:suppressAutoHyphens/>
      <w:bidi w:val="0"/>
      <w:spacing w:line="312" w:lineRule="atLeast"/>
      <w:jc w:val="both"/>
    </w:pPr>
    <w:rPr>
      <w:rFonts w:ascii="宋体" w:hAnsi="宋体" w:eastAsia="宋体" w:cs="Times New Roman"/>
      <w:color w:val="auto"/>
      <w:sz w:val="24"/>
      <w:szCs w:val="20"/>
      <w:lang w:val="en-US" w:eastAsia="zh-CN" w:bidi="ar-SA"/>
    </w:rPr>
  </w:style>
  <w:style w:type="paragraph" w:customStyle="1" w:styleId="120">
    <w:name w:val=" Char"/>
    <w:basedOn w:val="1"/>
    <w:autoRedefine/>
    <w:qFormat/>
    <w:uiPriority w:val="0"/>
    <w:rPr>
      <w:rFonts w:ascii="Tahoma" w:hAnsi="Tahoma"/>
      <w:sz w:val="24"/>
      <w:szCs w:val="20"/>
    </w:rPr>
  </w:style>
  <w:style w:type="paragraph" w:customStyle="1" w:styleId="121">
    <w:name w:val="Table Paragraph"/>
    <w:basedOn w:val="1"/>
    <w:autoRedefine/>
    <w:qFormat/>
    <w:uiPriority w:val="0"/>
    <w:rPr>
      <w:rFonts w:ascii="宋体" w:hAnsi="宋体" w:eastAsia="宋体"/>
      <w:lang w:val="zh-CN" w:eastAsia="zh-CN" w:bidi="zh-CN"/>
    </w:rPr>
  </w:style>
  <w:style w:type="paragraph" w:customStyle="1" w:styleId="122">
    <w:name w:val="p0"/>
    <w:basedOn w:val="1"/>
    <w:autoRedefine/>
    <w:qFormat/>
    <w:uiPriority w:val="0"/>
    <w:pPr>
      <w:widowControl/>
    </w:pPr>
    <w:rPr>
      <w:kern w:val="0"/>
    </w:rPr>
  </w:style>
  <w:style w:type="paragraph" w:customStyle="1" w:styleId="123">
    <w:name w:val="正文 New"/>
    <w:autoRedefine/>
    <w:qFormat/>
    <w:uiPriority w:val="0"/>
    <w:pPr>
      <w:widowControl w:val="0"/>
      <w:suppressAutoHyphens/>
      <w:bidi w:val="0"/>
      <w:jc w:val="both"/>
    </w:pPr>
    <w:rPr>
      <w:rFonts w:ascii="Times New Roman" w:hAnsi="Times New Roman" w:eastAsia="宋体" w:cs="Times New Roman"/>
      <w:color w:val="auto"/>
      <w:kern w:val="2"/>
      <w:sz w:val="21"/>
      <w:szCs w:val="24"/>
      <w:lang w:val="en-US" w:eastAsia="zh-CN" w:bidi="ar-SA"/>
    </w:rPr>
  </w:style>
  <w:style w:type="paragraph" w:customStyle="1" w:styleId="124">
    <w:name w:val="列出段落"/>
    <w:basedOn w:val="1"/>
    <w:autoRedefine/>
    <w:qFormat/>
    <w:uiPriority w:val="0"/>
    <w:pPr>
      <w:ind w:left="0" w:right="0" w:firstLine="420"/>
    </w:pPr>
    <w:rPr>
      <w:rFonts w:ascii="Calibri" w:hAnsi="Calibri"/>
      <w:szCs w:val="22"/>
    </w:rPr>
  </w:style>
  <w:style w:type="paragraph" w:customStyle="1" w:styleId="125">
    <w:name w:val="表格内容"/>
    <w:basedOn w:val="1"/>
    <w:qFormat/>
    <w:uiPriority w:val="0"/>
    <w:pPr>
      <w:widowControl w:val="0"/>
      <w:suppressLineNumbers/>
    </w:pPr>
  </w:style>
  <w:style w:type="paragraph" w:customStyle="1" w:styleId="126">
    <w:name w:val="表格标题"/>
    <w:basedOn w:val="125"/>
    <w:autoRedefine/>
    <w:qFormat/>
    <w:uiPriority w:val="0"/>
    <w:pPr>
      <w:suppressLineNumbers/>
      <w:jc w:val="center"/>
    </w:pPr>
    <w:rPr>
      <w:b/>
      <w:bCs/>
    </w:rPr>
  </w:style>
  <w:style w:type="paragraph" w:customStyle="1" w:styleId="127">
    <w:name w:val="框架内容"/>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2024-04-24T08:30:00Z</dcterms:created>
  <dc:creator>好奇害死汪</dc:creator>
  <cp:lastModifiedBy>韦韦</cp:lastModifiedBy>
  <dcterms:modified xsi:type="dcterms:W3CDTF">2024-04-25T03:20:10Z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A19561A567BF4512A92DBC1F53CFCF7E_12</vt:lpwstr>
  </property>
</Properties>
</file>